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FA3CC1" w14:textId="77777777" w:rsidR="006134B2" w:rsidRDefault="006134B2">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6134B2" w14:paraId="4CED29F3" w14:textId="77777777">
        <w:tc>
          <w:tcPr>
            <w:tcW w:w="9085" w:type="dxa"/>
          </w:tcPr>
          <w:p w14:paraId="41F9ABA7" w14:textId="77777777" w:rsidR="006134B2"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23B02F5" w14:textId="77777777" w:rsidR="006134B2"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416F2AEA" w14:textId="77777777" w:rsidR="006134B2" w:rsidRDefault="006134B2">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60CE3277" w14:textId="77777777" w:rsidR="006134B2" w:rsidRDefault="006134B2">
      <w:pPr>
        <w:ind w:left="1" w:hanging="3"/>
        <w:jc w:val="center"/>
        <w:rPr>
          <w:color w:val="000000"/>
          <w:sz w:val="28"/>
          <w:szCs w:val="28"/>
        </w:rPr>
      </w:pPr>
    </w:p>
    <w:p w14:paraId="1059FE0E" w14:textId="46DEE4E9" w:rsidR="006134B2" w:rsidRDefault="003D4CB8">
      <w:pPr>
        <w:ind w:left="1" w:hanging="3"/>
        <w:jc w:val="center"/>
        <w:rPr>
          <w:b/>
          <w:color w:val="000000"/>
          <w:sz w:val="28"/>
          <w:szCs w:val="28"/>
        </w:rPr>
      </w:pPr>
      <w:r w:rsidRPr="003D4CB8">
        <w:rPr>
          <w:b/>
          <w:color w:val="000000"/>
          <w:sz w:val="28"/>
          <w:szCs w:val="28"/>
        </w:rPr>
        <w:t>Urgensi Etika Sebelum Ilmu dalam Pendidikan Islam: Kajian Literatur terhadap Hadis-Hadis Tarbawi</w:t>
      </w:r>
    </w:p>
    <w:p w14:paraId="4E6FE2B9" w14:textId="77777777" w:rsidR="003D4CB8" w:rsidRDefault="003D4CB8">
      <w:pPr>
        <w:ind w:left="0" w:hanging="2"/>
        <w:jc w:val="center"/>
        <w:rPr>
          <w:color w:val="000000"/>
        </w:rPr>
      </w:pPr>
    </w:p>
    <w:p w14:paraId="6D715388" w14:textId="3EF1F68B" w:rsidR="006134B2" w:rsidRDefault="003D4CB8">
      <w:pPr>
        <w:ind w:left="1" w:hanging="3"/>
        <w:jc w:val="center"/>
        <w:rPr>
          <w:b/>
          <w:i/>
          <w:color w:val="000000"/>
          <w:sz w:val="28"/>
          <w:szCs w:val="28"/>
        </w:rPr>
      </w:pPr>
      <w:r w:rsidRPr="003D4CB8">
        <w:rPr>
          <w:b/>
          <w:i/>
          <w:color w:val="000000"/>
          <w:sz w:val="28"/>
          <w:szCs w:val="28"/>
        </w:rPr>
        <w:t>The Urgency of Ethics Before Knowledge in Islamic Education: A Literature Review of Tarbawi Hadiths</w:t>
      </w:r>
    </w:p>
    <w:p w14:paraId="131249DA" w14:textId="77777777" w:rsidR="003D4CB8" w:rsidRDefault="003D4CB8">
      <w:pPr>
        <w:ind w:left="0" w:hanging="2"/>
        <w:jc w:val="center"/>
        <w:rPr>
          <w:color w:val="000000"/>
        </w:rPr>
      </w:pPr>
    </w:p>
    <w:p w14:paraId="2F9E6FE2" w14:textId="1F682A0E" w:rsidR="006134B2" w:rsidRPr="003D4CB8" w:rsidRDefault="003D4CB8">
      <w:pPr>
        <w:ind w:left="0" w:hanging="2"/>
        <w:jc w:val="center"/>
        <w:rPr>
          <w:color w:val="000000"/>
          <w:sz w:val="22"/>
          <w:szCs w:val="22"/>
          <w:vertAlign w:val="superscript"/>
        </w:rPr>
      </w:pPr>
      <w:bookmarkStart w:id="0" w:name="_heading=h.30j0zll" w:colFirst="0" w:colLast="0"/>
      <w:bookmarkEnd w:id="0"/>
      <w:r>
        <w:rPr>
          <w:b/>
          <w:color w:val="000000"/>
          <w:sz w:val="22"/>
          <w:szCs w:val="22"/>
        </w:rPr>
        <w:t>Muhammad Zaki Ridho Djakfar</w:t>
      </w:r>
      <w:r>
        <w:rPr>
          <w:b/>
          <w:color w:val="000000"/>
          <w:sz w:val="22"/>
          <w:szCs w:val="22"/>
          <w:vertAlign w:val="superscript"/>
        </w:rPr>
        <w:t>1</w:t>
      </w:r>
      <w:r>
        <w:rPr>
          <w:b/>
          <w:color w:val="000000"/>
          <w:sz w:val="22"/>
          <w:szCs w:val="22"/>
        </w:rPr>
        <w:t>, Zainudin</w:t>
      </w:r>
      <w:r>
        <w:rPr>
          <w:b/>
          <w:color w:val="000000"/>
          <w:sz w:val="22"/>
          <w:szCs w:val="22"/>
          <w:vertAlign w:val="superscript"/>
        </w:rPr>
        <w:t>2</w:t>
      </w:r>
    </w:p>
    <w:p w14:paraId="6C370518" w14:textId="25DDB9FE" w:rsidR="006134B2" w:rsidRDefault="00000000">
      <w:pPr>
        <w:ind w:left="0" w:hanging="2"/>
        <w:jc w:val="center"/>
        <w:rPr>
          <w:color w:val="000000"/>
          <w:sz w:val="20"/>
          <w:szCs w:val="20"/>
        </w:rPr>
      </w:pPr>
      <w:r>
        <w:rPr>
          <w:color w:val="000000"/>
          <w:sz w:val="20"/>
          <w:szCs w:val="20"/>
          <w:vertAlign w:val="superscript"/>
        </w:rPr>
        <w:t>1</w:t>
      </w:r>
      <w:r w:rsidR="003D4CB8">
        <w:rPr>
          <w:color w:val="000000"/>
          <w:sz w:val="20"/>
          <w:szCs w:val="20"/>
        </w:rPr>
        <w:t>Fakultas Ilmu Tarbiyah dan Keguruan, Universitas Islam Negeri Sunan Kalijaga, Indonesia</w:t>
      </w:r>
    </w:p>
    <w:p w14:paraId="432F4A7E" w14:textId="7EFF0DB6" w:rsidR="006134B2" w:rsidRDefault="00000000" w:rsidP="003D4CB8">
      <w:pPr>
        <w:ind w:left="0" w:hanging="2"/>
        <w:jc w:val="center"/>
        <w:rPr>
          <w:color w:val="000000"/>
          <w:sz w:val="20"/>
          <w:szCs w:val="20"/>
        </w:rPr>
      </w:pPr>
      <w:r>
        <w:rPr>
          <w:color w:val="000000"/>
          <w:sz w:val="20"/>
          <w:szCs w:val="20"/>
          <w:vertAlign w:val="superscript"/>
        </w:rPr>
        <w:t>2</w:t>
      </w:r>
      <w:r w:rsidR="003D4CB8">
        <w:rPr>
          <w:color w:val="000000"/>
          <w:sz w:val="20"/>
          <w:szCs w:val="20"/>
        </w:rPr>
        <w:t xml:space="preserve">Fakultas </w:t>
      </w:r>
      <w:r w:rsidR="003D4CB8" w:rsidRPr="003D4CB8">
        <w:rPr>
          <w:color w:val="000000"/>
          <w:sz w:val="20"/>
          <w:szCs w:val="20"/>
        </w:rPr>
        <w:t>Dakwah dan Komunikasi</w:t>
      </w:r>
      <w:r w:rsidR="003D4CB8">
        <w:rPr>
          <w:color w:val="000000"/>
          <w:sz w:val="20"/>
          <w:szCs w:val="20"/>
        </w:rPr>
        <w:t>, Universitas Islam Negeri Sunan Kalijaga, Indonesia</w:t>
      </w:r>
    </w:p>
    <w:p w14:paraId="33685DD1" w14:textId="77777777" w:rsidR="003D4CB8" w:rsidRDefault="003D4CB8" w:rsidP="003D4CB8">
      <w:pPr>
        <w:ind w:left="0" w:hanging="2"/>
        <w:jc w:val="center"/>
        <w:rPr>
          <w:color w:val="000000"/>
          <w:sz w:val="20"/>
          <w:szCs w:val="20"/>
        </w:rPr>
      </w:pPr>
    </w:p>
    <w:p w14:paraId="542C40A5" w14:textId="77777777" w:rsidR="003D4CB8" w:rsidRDefault="003D4CB8" w:rsidP="003D4CB8">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6134B2" w14:paraId="3DB62905" w14:textId="77777777">
        <w:tc>
          <w:tcPr>
            <w:tcW w:w="3416" w:type="dxa"/>
          </w:tcPr>
          <w:p w14:paraId="084995AC" w14:textId="77777777" w:rsidR="006134B2" w:rsidRDefault="00000000">
            <w:pPr>
              <w:ind w:left="0" w:hanging="2"/>
              <w:rPr>
                <w:color w:val="000000"/>
                <w:sz w:val="20"/>
                <w:szCs w:val="20"/>
              </w:rPr>
            </w:pPr>
            <w:r>
              <w:rPr>
                <w:b/>
                <w:color w:val="000000"/>
                <w:sz w:val="20"/>
                <w:szCs w:val="20"/>
              </w:rPr>
              <w:t xml:space="preserve">Article History: </w:t>
            </w:r>
          </w:p>
          <w:p w14:paraId="09FFAF6B" w14:textId="77777777" w:rsidR="006134B2" w:rsidRDefault="00000000">
            <w:pPr>
              <w:ind w:left="0" w:hanging="2"/>
              <w:rPr>
                <w:color w:val="000000"/>
                <w:sz w:val="20"/>
                <w:szCs w:val="20"/>
              </w:rPr>
            </w:pPr>
            <w:r>
              <w:rPr>
                <w:color w:val="000000"/>
                <w:sz w:val="20"/>
                <w:szCs w:val="20"/>
              </w:rPr>
              <w:t>Received: xxxx xx, 20xx</w:t>
            </w:r>
          </w:p>
          <w:p w14:paraId="30F95DBC" w14:textId="77777777" w:rsidR="006134B2" w:rsidRDefault="00000000">
            <w:pPr>
              <w:ind w:left="0" w:hanging="2"/>
              <w:rPr>
                <w:color w:val="000000"/>
                <w:sz w:val="20"/>
                <w:szCs w:val="20"/>
              </w:rPr>
            </w:pPr>
            <w:r>
              <w:rPr>
                <w:color w:val="000000"/>
                <w:sz w:val="20"/>
                <w:szCs w:val="20"/>
              </w:rPr>
              <w:t xml:space="preserve">Revised: xxxx xx, 20xx </w:t>
            </w:r>
          </w:p>
          <w:p w14:paraId="698DC22C" w14:textId="77777777" w:rsidR="006134B2" w:rsidRDefault="00000000">
            <w:pPr>
              <w:ind w:left="0" w:hanging="2"/>
              <w:rPr>
                <w:color w:val="000000"/>
                <w:sz w:val="20"/>
                <w:szCs w:val="20"/>
              </w:rPr>
            </w:pPr>
            <w:r>
              <w:rPr>
                <w:color w:val="000000"/>
                <w:sz w:val="20"/>
                <w:szCs w:val="20"/>
              </w:rPr>
              <w:t xml:space="preserve">Accepted: xxxx xx, 20xx </w:t>
            </w:r>
          </w:p>
          <w:p w14:paraId="7E5EF9C2" w14:textId="77777777" w:rsidR="006134B2" w:rsidRDefault="00000000">
            <w:pPr>
              <w:ind w:left="0" w:hanging="2"/>
              <w:rPr>
                <w:color w:val="000000"/>
                <w:sz w:val="20"/>
                <w:szCs w:val="20"/>
              </w:rPr>
            </w:pPr>
            <w:r>
              <w:rPr>
                <w:color w:val="000000"/>
                <w:sz w:val="20"/>
                <w:szCs w:val="20"/>
              </w:rPr>
              <w:t>Available online xxxx xx, 20xx</w:t>
            </w:r>
          </w:p>
          <w:p w14:paraId="1CA07746" w14:textId="77777777" w:rsidR="006134B2" w:rsidRDefault="006134B2">
            <w:pPr>
              <w:ind w:left="0" w:hanging="2"/>
              <w:rPr>
                <w:color w:val="000000"/>
                <w:sz w:val="20"/>
                <w:szCs w:val="20"/>
              </w:rPr>
            </w:pPr>
          </w:p>
          <w:p w14:paraId="530C6C34" w14:textId="77777777" w:rsidR="006134B2" w:rsidRDefault="00000000">
            <w:pPr>
              <w:ind w:left="0" w:hanging="2"/>
              <w:rPr>
                <w:b/>
                <w:color w:val="000000"/>
                <w:sz w:val="20"/>
                <w:szCs w:val="20"/>
              </w:rPr>
            </w:pPr>
            <w:r>
              <w:rPr>
                <w:b/>
                <w:color w:val="000000"/>
                <w:sz w:val="20"/>
                <w:szCs w:val="20"/>
              </w:rPr>
              <w:t>*Correspondence:</w:t>
            </w:r>
          </w:p>
          <w:p w14:paraId="54AEAA48" w14:textId="3388095F" w:rsidR="004A66ED" w:rsidRDefault="004A66ED">
            <w:pPr>
              <w:ind w:left="0" w:hanging="2"/>
              <w:rPr>
                <w:color w:val="000000"/>
                <w:sz w:val="20"/>
                <w:szCs w:val="20"/>
              </w:rPr>
            </w:pPr>
            <w:r>
              <w:rPr>
                <w:b/>
                <w:color w:val="000000"/>
                <w:sz w:val="20"/>
                <w:szCs w:val="20"/>
              </w:rPr>
              <w:t>Muhammad Zaki Ridho Djakfar</w:t>
            </w:r>
          </w:p>
          <w:p w14:paraId="1E9FF470" w14:textId="77777777" w:rsidR="006134B2" w:rsidRDefault="00000000">
            <w:pPr>
              <w:ind w:left="0" w:hanging="2"/>
              <w:rPr>
                <w:color w:val="000000"/>
                <w:sz w:val="20"/>
                <w:szCs w:val="20"/>
              </w:rPr>
            </w:pPr>
            <w:r>
              <w:rPr>
                <w:b/>
                <w:i/>
                <w:color w:val="000000"/>
                <w:sz w:val="20"/>
                <w:szCs w:val="20"/>
              </w:rPr>
              <w:t>Address:</w:t>
            </w:r>
          </w:p>
          <w:p w14:paraId="7C1B5DE8" w14:textId="77777777" w:rsidR="004A66ED" w:rsidRDefault="004A66ED">
            <w:pPr>
              <w:ind w:left="0" w:hanging="2"/>
              <w:rPr>
                <w:sz w:val="20"/>
                <w:szCs w:val="20"/>
              </w:rPr>
            </w:pPr>
            <w:r>
              <w:rPr>
                <w:sz w:val="20"/>
                <w:szCs w:val="20"/>
              </w:rPr>
              <w:t>J</w:t>
            </w:r>
            <w:hyperlink r:id="rId10" w:tgtFrame="_blank" w:history="1">
              <w:r w:rsidRPr="004A66ED">
                <w:rPr>
                  <w:rStyle w:val="Hyperlink"/>
                  <w:color w:val="auto"/>
                  <w:sz w:val="20"/>
                  <w:szCs w:val="20"/>
                  <w:u w:val="none"/>
                </w:rPr>
                <w:t>l. Laksda Adisucipto, Papringan, Caturtunggal, Kec. Depok, Kabupaten Sleman, Daerah Istimewa Yogyakarta 55281</w:t>
              </w:r>
            </w:hyperlink>
            <w:r w:rsidRPr="004A66ED">
              <w:rPr>
                <w:sz w:val="20"/>
                <w:szCs w:val="20"/>
              </w:rPr>
              <w:t xml:space="preserve"> </w:t>
            </w:r>
          </w:p>
          <w:p w14:paraId="0721D7F2" w14:textId="64466847" w:rsidR="006134B2" w:rsidRDefault="00000000">
            <w:pPr>
              <w:ind w:left="0" w:hanging="2"/>
              <w:rPr>
                <w:color w:val="000000"/>
                <w:sz w:val="20"/>
                <w:szCs w:val="20"/>
              </w:rPr>
            </w:pPr>
            <w:r>
              <w:rPr>
                <w:b/>
                <w:i/>
                <w:color w:val="000000"/>
                <w:sz w:val="20"/>
                <w:szCs w:val="20"/>
              </w:rPr>
              <w:t>Email:</w:t>
            </w:r>
          </w:p>
          <w:p w14:paraId="2F782C9F" w14:textId="77777777" w:rsidR="004A66ED" w:rsidRPr="004A66ED" w:rsidRDefault="004A66ED" w:rsidP="004A66ED">
            <w:pPr>
              <w:ind w:left="0" w:hanging="2"/>
              <w:rPr>
                <w:color w:val="000000"/>
                <w:sz w:val="20"/>
                <w:szCs w:val="20"/>
                <w:lang w:val="en-GB"/>
              </w:rPr>
            </w:pPr>
            <w:hyperlink r:id="rId11" w:history="1">
              <w:r w:rsidRPr="004A66ED">
                <w:rPr>
                  <w:rStyle w:val="Hyperlink"/>
                  <w:sz w:val="20"/>
                  <w:szCs w:val="20"/>
                </w:rPr>
                <w:t>24204012043@student.uin-suka.ac.id</w:t>
              </w:r>
            </w:hyperlink>
          </w:p>
          <w:p w14:paraId="40634669" w14:textId="77777777" w:rsidR="006134B2" w:rsidRDefault="006134B2">
            <w:pPr>
              <w:ind w:left="0" w:hanging="2"/>
              <w:rPr>
                <w:color w:val="000000"/>
                <w:sz w:val="20"/>
                <w:szCs w:val="20"/>
              </w:rPr>
            </w:pPr>
          </w:p>
          <w:p w14:paraId="3B911285" w14:textId="77777777" w:rsidR="006134B2" w:rsidRDefault="00000000">
            <w:pPr>
              <w:ind w:left="0" w:hanging="2"/>
              <w:rPr>
                <w:color w:val="000000"/>
                <w:sz w:val="20"/>
                <w:szCs w:val="20"/>
              </w:rPr>
            </w:pPr>
            <w:r>
              <w:rPr>
                <w:b/>
                <w:color w:val="000000"/>
                <w:sz w:val="20"/>
                <w:szCs w:val="20"/>
              </w:rPr>
              <w:t xml:space="preserve">Keywords: </w:t>
            </w:r>
          </w:p>
          <w:p w14:paraId="47805321" w14:textId="1DDF6653" w:rsidR="006134B2" w:rsidRDefault="003D72EE">
            <w:pPr>
              <w:ind w:left="0" w:hanging="2"/>
              <w:rPr>
                <w:color w:val="000000"/>
                <w:sz w:val="20"/>
                <w:szCs w:val="20"/>
              </w:rPr>
            </w:pPr>
            <w:r w:rsidRPr="003D72EE">
              <w:rPr>
                <w:color w:val="000000"/>
                <w:sz w:val="20"/>
                <w:szCs w:val="20"/>
              </w:rPr>
              <w:t>Ethics, Knowledge, Islamic Education, Tarbawi Hadiths, Literature Review</w:t>
            </w:r>
          </w:p>
        </w:tc>
        <w:tc>
          <w:tcPr>
            <w:tcW w:w="5683" w:type="dxa"/>
          </w:tcPr>
          <w:p w14:paraId="2101F886" w14:textId="77777777" w:rsidR="006134B2" w:rsidRDefault="00000000">
            <w:pPr>
              <w:ind w:left="0" w:hanging="2"/>
              <w:jc w:val="both"/>
              <w:rPr>
                <w:color w:val="000000"/>
                <w:sz w:val="20"/>
                <w:szCs w:val="20"/>
              </w:rPr>
            </w:pPr>
            <w:r>
              <w:rPr>
                <w:b/>
                <w:color w:val="000000"/>
                <w:sz w:val="20"/>
                <w:szCs w:val="20"/>
              </w:rPr>
              <w:t>Abstract:</w:t>
            </w:r>
          </w:p>
          <w:p w14:paraId="63A7F6DB" w14:textId="5CEED995" w:rsidR="006134B2" w:rsidRDefault="003D72EE">
            <w:pPr>
              <w:ind w:left="0" w:right="-98" w:hanging="2"/>
              <w:jc w:val="both"/>
              <w:rPr>
                <w:color w:val="000000"/>
                <w:sz w:val="20"/>
                <w:szCs w:val="20"/>
              </w:rPr>
            </w:pPr>
            <w:r w:rsidRPr="003D72EE">
              <w:rPr>
                <w:color w:val="000000"/>
                <w:sz w:val="20"/>
                <w:szCs w:val="20"/>
              </w:rPr>
              <w:t xml:space="preserve">Islamic education emphasizes not only the transmission of knowledge but also the formation of character through the internalization of ethical values. The principle of "ethics before knowledge" serves as a fundamental foundation in both classical and contemporary Islamic educational paradigms. This article aims to examine the urgency of ethics as a prerequisite for acquiring knowledge by analyzing selected </w:t>
            </w:r>
            <w:r w:rsidRPr="003D72EE">
              <w:rPr>
                <w:i/>
                <w:iCs/>
                <w:color w:val="000000"/>
                <w:sz w:val="20"/>
                <w:szCs w:val="20"/>
              </w:rPr>
              <w:t>tarbawi</w:t>
            </w:r>
            <w:r w:rsidRPr="003D72EE">
              <w:rPr>
                <w:color w:val="000000"/>
                <w:sz w:val="20"/>
                <w:szCs w:val="20"/>
              </w:rPr>
              <w:t xml:space="preserve"> (educational) hadiths that convey moral values in the educational process. This study employs a qualitative-descriptive literature review method. Data were collected from primary sources in the form of </w:t>
            </w:r>
            <w:r w:rsidRPr="003D72EE">
              <w:rPr>
                <w:i/>
                <w:iCs/>
                <w:color w:val="000000"/>
                <w:sz w:val="20"/>
                <w:szCs w:val="20"/>
              </w:rPr>
              <w:t>tarbawi</w:t>
            </w:r>
            <w:r w:rsidRPr="003D72EE">
              <w:rPr>
                <w:color w:val="000000"/>
                <w:sz w:val="20"/>
                <w:szCs w:val="20"/>
              </w:rPr>
              <w:t xml:space="preserve"> hadiths, supported by secondary sources such as classical and contemporary scholarly works in the fields of Islamic education and ethics. The findings reveal that ethical values such as sincerity, humility, respect for teachers, and proper conduct in seeking knowledge are essential conditions for attaining beneficial knowledge. The Prophet Muhammad’s sayings explicitly stress the importance of moral development prior to intellectual mastery, reflecting an integral and transformative educational paradigm. Therefore, revitalizing ethical values within contemporary Islamic education is an urgent need to cultivate learners who are not only intellectually competent but also morally and spiritually grounded.</w:t>
            </w:r>
          </w:p>
        </w:tc>
      </w:tr>
    </w:tbl>
    <w:p w14:paraId="10506927" w14:textId="77777777" w:rsidR="006134B2" w:rsidRDefault="006134B2">
      <w:pPr>
        <w:ind w:left="0" w:hanging="2"/>
        <w:jc w:val="center"/>
      </w:pPr>
    </w:p>
    <w:p w14:paraId="77DEC9D1" w14:textId="77777777" w:rsidR="006134B2" w:rsidRDefault="00000000">
      <w:pPr>
        <w:tabs>
          <w:tab w:val="left" w:pos="340"/>
        </w:tabs>
        <w:spacing w:line="276" w:lineRule="auto"/>
        <w:ind w:left="0" w:hanging="2"/>
      </w:pPr>
      <w:r>
        <w:rPr>
          <w:b/>
          <w:smallCaps/>
        </w:rPr>
        <w:t>PENDAHULUAN</w:t>
      </w:r>
    </w:p>
    <w:p w14:paraId="2B7D7301" w14:textId="19809AEA" w:rsidR="00A52E1D" w:rsidRPr="00A52E1D" w:rsidRDefault="00A52E1D" w:rsidP="00A52E1D">
      <w:pPr>
        <w:spacing w:line="276" w:lineRule="auto"/>
        <w:ind w:left="-2" w:firstLineChars="236" w:firstLine="566"/>
        <w:jc w:val="both"/>
        <w:rPr>
          <w:lang w:val="en-ID"/>
        </w:rPr>
      </w:pPr>
      <w:r w:rsidRPr="00A52E1D">
        <w:rPr>
          <w:lang w:val="en-ID"/>
        </w:rPr>
        <w:t>Pendidikan dalam Islam memiliki dimensi yang luas dan integral, yang tidak hanya bertumpu pada aspek transfer ilmu pengetahuan semata, melainkan juga melibatkan proses pembentukan karakter, spiritualitas, dan moralitas peserta didik</w:t>
      </w:r>
      <w:r w:rsidR="003E2EE9">
        <w:rPr>
          <w:lang w:val="en-ID"/>
        </w:rPr>
        <w:t xml:space="preserve"> </w:t>
      </w:r>
      <w:r w:rsidR="003E2EE9">
        <w:rPr>
          <w:lang w:val="en-ID"/>
        </w:rPr>
        <w:fldChar w:fldCharType="begin" w:fldLock="1"/>
      </w:r>
      <w:r w:rsidR="003E2EE9">
        <w:rPr>
          <w:lang w:val="en-ID"/>
        </w:rPr>
        <w:instrText>ADDIN CSL_CITATION {"citationItems":[{"id":"ITEM-1","itemData":{"DOI":"10.1016/j.bir.2025.03.002","ISSN":"22148469","abstract":"This study examines the effects of Islamic finance on the resilience of Cameroonian SMEs during the COVID-19 pandemic and the Russia-Ukraine war. Analyzing data from 1358 SMEs using a multivariate probit model, we find that Islamic finance significantly boosts strategies like online marketing, new raw material sourcing, and product development. Mediation analysis shows these effects are direct and mediated through increased R&amp;D expenditure. The results highlight Islamic finance's role in enhancing SME resilience and urge policymakers to improve the accessibility and adoption of Islamic finance products. This can be achieved by integrating Islamic finance education into SME support programs and supporting the development of Islamic finance operations to foster entrepreneurship and economic resilience.","author":[{"dropping-particle":"","family":"Haruna","given":"Ali","non-dropping-particle":"","parse-names":false,"suffix":""},{"dropping-particle":"","family":"Sahel","given":"Wissal","non-dropping-particle":"","parse-names":false,"suffix":""},{"dropping-particle":"","family":"Wirajing","given":"Muhamadu Awal Kindzeka","non-dropping-particle":"","parse-names":false,"suffix":""},{"dropping-particle":"","family":"Herman","given":"Poutong Rais","non-dropping-particle":"","parse-names":false,"suffix":""}],"container-title":"Borsa Istanbul Review","id":"ITEM-1","issue":"3","issued":{"date-parts":[["2025"]]},"page":"633-647","publisher":"Elsevier B.V.","title":"Steadfast in crisis: Can Islamic finance enhance Cameroonian SMEs’ resilience strategies against the COVID-19 pandemic and the Russia/Ukraine war?","type":"article-journal","volume":"25"},"uris":["http://www.mendeley.com/documents/?uuid=cd9ed2eb-f246-4a8e-bbd2-4fe5ca247b55"]}],"mendeley":{"formattedCitation":"(Haruna et al., 2025)","plainTextFormattedCitation":"(Haruna et al., 2025)","previouslyFormattedCitation":"(Haruna et al., 2025)"},"properties":{"noteIndex":0},"schema":"https://github.com/citation-style-language/schema/raw/master/csl-citation.json"}</w:instrText>
      </w:r>
      <w:r w:rsidR="003E2EE9">
        <w:rPr>
          <w:lang w:val="en-ID"/>
        </w:rPr>
        <w:fldChar w:fldCharType="separate"/>
      </w:r>
      <w:r w:rsidR="003E2EE9" w:rsidRPr="003E2EE9">
        <w:rPr>
          <w:noProof/>
          <w:lang w:val="en-ID"/>
        </w:rPr>
        <w:t>(Haruna et al., 2025)</w:t>
      </w:r>
      <w:r w:rsidR="003E2EE9">
        <w:rPr>
          <w:lang w:val="en-ID"/>
        </w:rPr>
        <w:fldChar w:fldCharType="end"/>
      </w:r>
      <w:r w:rsidRPr="00A52E1D">
        <w:rPr>
          <w:lang w:val="en-ID"/>
        </w:rPr>
        <w:t>. Pendidikan bukan hanya tentang apa yang diajarkan, tetapi lebih dalam lagi menyangkut bagaimana ilmu itu diajarkan dan untuk tujuan apa ilmu tersebut digunakan</w:t>
      </w:r>
      <w:r w:rsidR="003E2EE9">
        <w:rPr>
          <w:lang w:val="en-ID"/>
        </w:rPr>
        <w:t xml:space="preserve"> </w:t>
      </w:r>
      <w:r w:rsidR="003E2EE9">
        <w:rPr>
          <w:lang w:val="en-ID"/>
        </w:rPr>
        <w:fldChar w:fldCharType="begin" w:fldLock="1"/>
      </w:r>
      <w:r w:rsidR="003E2EE9">
        <w:rPr>
          <w:lang w:val="en-ID"/>
        </w:rPr>
        <w:instrText>ADDIN CSL_CITATION {"citationItems":[{"id":"ITEM-1","itemData":{"DOI":"10.29300/mzn.v12i1.7148","ISSN":"26569477","abstract":"Flooding is a recurring environmental problem in Arosbaya Sub-district, Bangkalan Regency, which calls for an integrated and context-specific mitigation approach. This qualitative descriptive study examines flood mitigation efforts through the lens of community perceptions, policy implementation, and alignment with Islamic legal values. Data were collected through field observations, interviews, and documentation involving stakeholders such as BPBD Bangkalan, PUPR, and affected residents. Findings show that Regional Regulation No. 4 of 2018 provides a structured disaster mitigation framework, comprising pre-disaster (disaster-resilient villages and early warning systems), emergency response (evacuation, temporary shelters, and public kitchens), and post-disaster (rehabilitation of infrastructure and socio-economic recovery). These efforts are underpinned by Islamic legal principles including Hifz al-Nafs, Al-Ta’awun ‘ala al-Birr wa al-Taqwa, Al-Ihsan, Al-Takaful al-Ijtima’i, Islah, and Al-Tazkiyah al-Nafs, which emphasize the sanctity of life, collective responsibility, mutual aid, and moral development. However, the implementation faces significant obstacles such as limited resources, low public participation, inadequate early warning systems, poor inter-agency coordination, and the neglect of local wisdom. Although the community shows strong commitment, a lack of disaster education and limited access to information hamper active engagement. This study contributes by offering a normative-empirical model that integrates Islamic law with contemporary disaster mitigation frameworks, recommending enhanced public outreach, stronger institutional collaboration, and the incorporation of local knowledge to achieve more sustainable and inclusive flood mitigation strategies.","author":[{"dropping-particle":"","family":"Maysaroh","given":"Siti","non-dropping-particle":"","parse-names":false,"suffix":""},{"dropping-particle":"","family":"Rokhim","given":"Abdul","non-dropping-particle":"","parse-names":false,"suffix":""},{"dropping-particle":"","family":"Isnaeni","given":"Diyan","non-dropping-particle":"","parse-names":false,"suffix":""}],"container-title":"Jurnal Ilmiah Mizani","id":"ITEM-1","issue":"1","issued":{"date-parts":[["2025"]]},"page":"86-113","title":"Implementation of Regional Regulation Number 4 of 2018 by the Bangkalan Regency Government in an Effort to Reduce Flood Intensity in Arosbaya District Reviewed from Islamic Law","type":"article-journal","volume":"12"},"uris":["http://www.mendeley.com/documents/?uuid=ee6c5b57-0b0c-48f2-ae41-f1bede2bb674"]}],"mendeley":{"formattedCitation":"(Maysaroh et al., 2025)","plainTextFormattedCitation":"(Maysaroh et al., 2025)","previouslyFormattedCitation":"(Maysaroh et al., 2025)"},"properties":{"noteIndex":0},"schema":"https://github.com/citation-style-language/schema/raw/master/csl-citation.json"}</w:instrText>
      </w:r>
      <w:r w:rsidR="003E2EE9">
        <w:rPr>
          <w:lang w:val="en-ID"/>
        </w:rPr>
        <w:fldChar w:fldCharType="separate"/>
      </w:r>
      <w:r w:rsidR="003E2EE9" w:rsidRPr="003E2EE9">
        <w:rPr>
          <w:noProof/>
          <w:lang w:val="en-ID"/>
        </w:rPr>
        <w:t>(Maysaroh et al., 2025)</w:t>
      </w:r>
      <w:r w:rsidR="003E2EE9">
        <w:rPr>
          <w:lang w:val="en-ID"/>
        </w:rPr>
        <w:fldChar w:fldCharType="end"/>
      </w:r>
      <w:r w:rsidRPr="00A52E1D">
        <w:rPr>
          <w:lang w:val="en-ID"/>
        </w:rPr>
        <w:t>. Dalam kerangka ini, etika atau yang dalam tradisi Islam dikenal dengan istilah "adab" menjadi komponen fundamental yang menyertai pencarian dan pengembangan ilmu</w:t>
      </w:r>
      <w:r w:rsidR="005974C6">
        <w:rPr>
          <w:lang w:val="en-ID"/>
        </w:rPr>
        <w:t xml:space="preserve"> </w:t>
      </w:r>
      <w:r w:rsidR="005974C6">
        <w:rPr>
          <w:lang w:val="en-ID"/>
        </w:rPr>
        <w:fldChar w:fldCharType="begin" w:fldLock="1"/>
      </w:r>
      <w:r w:rsidR="005974C6">
        <w:rPr>
          <w:lang w:val="en-ID"/>
        </w:rPr>
        <w:instrText>ADDIN CSL_CITATION {"citationItems":[{"id":"ITEM-1","itemData":{"ISBN":"0000000256","author":[{"dropping-particle":"","family":"Hinojosa-torres","given":"Claudio","non-dropping-particle":"","parse-names":false,"suffix":""},{"dropping-particle":"","family":"Blázquez-sánchez","given":"Domingo","non-dropping-particle":"","parse-names":false,"suffix":""},{"dropping-particle":"","family":"Barahona-fuentes","given":"Guillermo","non-dropping-particle":"","parse-names":false,"suffix":""}],"container-title":"Revista Digital de Investigación en Docencia Universitaria","id":"ITEM-1","issue":"1","issued":{"date-parts":[["2025"]]},"page":"1-16","title":"Evaluación de competencias en la formación inicial docente en Educación Física : revisión sistemática","type":"article-journal","volume":"19"},"uris":["http://www.mendeley.com/documents/?uuid=c411fc4a-4cc7-453d-82f5-9bde0e060882"]}],"mendeley":{"formattedCitation":"(Hinojosa-torres et al., 2025)","plainTextFormattedCitation":"(Hinojosa-torres et al., 2025)","previouslyFormattedCitation":"(Hinojosa-torres et al., 2025)"},"properties":{"noteIndex":0},"schema":"https://github.com/citation-style-language/schema/raw/master/csl-citation.json"}</w:instrText>
      </w:r>
      <w:r w:rsidR="005974C6">
        <w:rPr>
          <w:lang w:val="en-ID"/>
        </w:rPr>
        <w:fldChar w:fldCharType="separate"/>
      </w:r>
      <w:r w:rsidR="005974C6" w:rsidRPr="005974C6">
        <w:rPr>
          <w:noProof/>
          <w:lang w:val="en-ID"/>
        </w:rPr>
        <w:t>(Hinojosa-torres et al., 2025)</w:t>
      </w:r>
      <w:r w:rsidR="005974C6">
        <w:rPr>
          <w:lang w:val="en-ID"/>
        </w:rPr>
        <w:fldChar w:fldCharType="end"/>
      </w:r>
      <w:r w:rsidRPr="00A52E1D">
        <w:rPr>
          <w:lang w:val="en-ID"/>
        </w:rPr>
        <w:t xml:space="preserve">. Bahkan, dalam khazanah keilmuan Islam klasik, adagium yang berbunyi </w:t>
      </w:r>
      <w:r w:rsidRPr="00A52E1D">
        <w:rPr>
          <w:i/>
          <w:iCs/>
          <w:lang w:val="en-ID"/>
        </w:rPr>
        <w:t>al-</w:t>
      </w:r>
      <w:r w:rsidRPr="00A52E1D">
        <w:rPr>
          <w:i/>
          <w:iCs/>
          <w:lang w:val="en-ID"/>
        </w:rPr>
        <w:lastRenderedPageBreak/>
        <w:t>adab fawqa al-‘ilm</w:t>
      </w:r>
      <w:r w:rsidRPr="00A52E1D">
        <w:rPr>
          <w:lang w:val="en-ID"/>
        </w:rPr>
        <w:t xml:space="preserve"> (etika lebih utama daripada ilmu) telah menjadi prinsip dasar yang menjiwai seluruh proses pendidikan, baik dalam konteks formal seperti madrasah, maupun dalam sistem informal seperti halaqah dan majelis-majelis ilmu di masjid</w:t>
      </w:r>
      <w:r w:rsidR="005974C6">
        <w:rPr>
          <w:lang w:val="en-ID"/>
        </w:rPr>
        <w:t xml:space="preserve"> </w:t>
      </w:r>
      <w:r w:rsidR="005974C6">
        <w:rPr>
          <w:lang w:val="en-ID"/>
        </w:rPr>
        <w:fldChar w:fldCharType="begin" w:fldLock="1"/>
      </w:r>
      <w:r w:rsidR="005974C6">
        <w:rPr>
          <w:lang w:val="en-ID"/>
        </w:rPr>
        <w:instrText>ADDIN CSL_CITATION {"citationItems":[{"id":"ITEM-1","itemData":{"DOI":"10.25217/0020258548700","ISSN":"26141566","abstract":"Reverence, also known as ta’dzim in Pondok Pesantren (Islamic boarding schools), is a moral aspect which is taught to santri (students in Islamic boarding schools) as the most important value. Ta’dzim is delivered as an ethic, develops as a value, and grows to be part of a santri’s personality and standard behavior. This study aims to develop a valid and reliable Santri Reverence Morals Scale (SRMS) through the Rasch Model analysis. The scale was supervised under an expert judgement evaluation which was involved 7 experts and distributed to 95 participants (male santri aged between 13-23 years) who were selected through stratified random sampling. The Rasch Model analyzed output and the interpretation included data about instrument, items, and person. This study indicated that the Santri Reverence Morals Scale is very reliable, predominantly fits items, and is unidimensionally proven. In this paper, such shortcomings as hard items, misfit items, and bias items are also discussed and evaluated. The composite analysis of instrument, items, and abilities concluded that the SRMS is a questionnaire with high reliability and validity (the item separation value is 3.40 and Cronbach alpha score is 0.82). This initial instrument testing stage requires further development so that a high-quality questionnaire can be produced to measure and study the ta’dzim of santri.","author":[{"dropping-particle":"","family":"Mufrihah","given":"Arina","non-dropping-particle":"","parse-names":false,"suffix":""},{"dropping-particle":"","family":"Yudha","given":"Eka Sakti","non-dropping-particle":"","parse-names":false,"suffix":""},{"dropping-particle":"","family":"Supriatna","given":"Mamat","non-dropping-particle":"","parse-names":false,"suffix":""},{"dropping-particle":"","family":"Ahman","given":"Ahman","non-dropping-particle":"","parse-names":false,"suffix":""},{"dropping-particle":"","family":"Nurihsan","given":"Juntika","non-dropping-particle":"","parse-names":false,"suffix":""}],"container-title":"Islamic Guidance and Counseling Journal","id":"ITEM-1","issue":"1","issued":{"date-parts":[["2025"]]},"page":"1-18","title":"Rasch Model Analysis of Santri Reverence Morals Scale","type":"article-journal","volume":"8"},"uris":["http://www.mendeley.com/documents/?uuid=4656a193-893e-4aa5-bcb6-90afc411475a"]}],"mendeley":{"formattedCitation":"(Mufrihah et al., 2025)","plainTextFormattedCitation":"(Mufrihah et al., 2025)","previouslyFormattedCitation":"(Mufrihah et al., 2025)"},"properties":{"noteIndex":0},"schema":"https://github.com/citation-style-language/schema/raw/master/csl-citation.json"}</w:instrText>
      </w:r>
      <w:r w:rsidR="005974C6">
        <w:rPr>
          <w:lang w:val="en-ID"/>
        </w:rPr>
        <w:fldChar w:fldCharType="separate"/>
      </w:r>
      <w:r w:rsidR="005974C6" w:rsidRPr="005974C6">
        <w:rPr>
          <w:noProof/>
          <w:lang w:val="en-ID"/>
        </w:rPr>
        <w:t>(Mufrihah et al., 2025)</w:t>
      </w:r>
      <w:r w:rsidR="005974C6">
        <w:rPr>
          <w:lang w:val="en-ID"/>
        </w:rPr>
        <w:fldChar w:fldCharType="end"/>
      </w:r>
      <w:r w:rsidRPr="00A52E1D">
        <w:rPr>
          <w:lang w:val="en-ID"/>
        </w:rPr>
        <w:t>.</w:t>
      </w:r>
    </w:p>
    <w:p w14:paraId="06B1B3E0" w14:textId="1D0CA29E" w:rsidR="00A52E1D" w:rsidRPr="00A52E1D" w:rsidRDefault="00A52E1D" w:rsidP="00A52E1D">
      <w:pPr>
        <w:spacing w:line="276" w:lineRule="auto"/>
        <w:ind w:left="-2" w:firstLineChars="236" w:firstLine="566"/>
        <w:jc w:val="both"/>
        <w:rPr>
          <w:lang w:val="en-ID"/>
        </w:rPr>
      </w:pPr>
      <w:r w:rsidRPr="00A52E1D">
        <w:rPr>
          <w:lang w:val="en-ID"/>
        </w:rPr>
        <w:t>Namun, dalam realitas kontemporer, terutama pada sistem pendidikan modern yang cenderung berorientasi pada pencapaian target kognitif dan prestasi akademik, aspek adab atau etika mulai mengalami kemunduran perhatian</w:t>
      </w:r>
      <w:r w:rsidR="003E2EE9">
        <w:rPr>
          <w:lang w:val="en-ID"/>
        </w:rPr>
        <w:t xml:space="preserve"> </w:t>
      </w:r>
      <w:r w:rsidR="003E2EE9">
        <w:rPr>
          <w:lang w:val="en-ID"/>
        </w:rPr>
        <w:fldChar w:fldCharType="begin" w:fldLock="1"/>
      </w:r>
      <w:r w:rsidR="003E2EE9">
        <w:rPr>
          <w:lang w:val="en-ID"/>
        </w:rPr>
        <w:instrText>ADDIN CSL_CITATION {"citationItems":[{"id":"ITEM-1","itemData":{"DOI":"10.37934/araset.49.1.298311","ISSN":"24621943","abstract":"Islamic finance is a practice system that aligns with Shariah obligations, making it different from conventional finance. Besides, Islamic finance and conventional knowledge both positively contribute to the level of financial literacy. It was suggested that financial education is important in elevating financial literacy levels. Furthermore, financial education prepares an individual with the knowledge and skills to make wise financial decisions. As a result, an individual who is uneducated with financial knowledge is exposed to the risk of scams, fraud, and negative financial behaviour such as overspending, impulsive purchasing, unplanned financial action, mismanaging debt, and lack of saving. In addition, Malaysia is known as an Islamic financial hub, which should prioritise the development of Islamic financial education. Alternatively, the advancement of digital technologies has paved the way for the emergence of digital platforms as effective tools in financial education. This study aims to find the factors that contribute to the intention to use digital platforms for Islamic financial education using the structural equation model (SEM) approach. The findings of this study show that social influence, performance expectancy, effort expectancy and interpretive flexibility significantly affect the intention to use digital platforms for Islamic financial education among Malaysian young adults. At the same time, no significant effect is found on Islamic financial knowledge. The findings of this study hope to provide insight into the development of Islamic financial education in future, in addition to helping the Malaysia government to achieve the vision of the Financial Sector Blueprint 2022-2026.","author":[{"dropping-particle":"","family":"Hishamudin","given":"Muhammad Zikry","non-dropping-particle":"","parse-names":false,"suffix":""},{"dropping-particle":"","family":"Kamarudin","given":"Nur Shuhada","non-dropping-particle":"","parse-names":false,"suffix":""},{"dropping-particle":"","family":"Hadi","given":"Noradilah Abdul","non-dropping-particle":"","parse-names":false,"suffix":""},{"dropping-particle":"","family":"Ahmad","given":"Azuan","non-dropping-particle":"","parse-names":false,"suffix":""}],"container-title":"Journal of Advanced Research in Applied Sciences and Engineering Technology","id":"ITEM-1","issue":"1","issued":{"date-parts":[["2025"]]},"page":"298-311","title":"Intention to Use Digital Platforms for Islamic Financial Education in Malaysia: Structural Equation Model","type":"article-journal","volume":"49"},"uris":["http://www.mendeley.com/documents/?uuid=bad53170-a7da-4d2e-bf44-cfe2d60480d6"]}],"mendeley":{"formattedCitation":"(Hishamudin et al., 2025)","plainTextFormattedCitation":"(Hishamudin et al., 2025)","previouslyFormattedCitation":"(Hishamudin et al., 2025)"},"properties":{"noteIndex":0},"schema":"https://github.com/citation-style-language/schema/raw/master/csl-citation.json"}</w:instrText>
      </w:r>
      <w:r w:rsidR="003E2EE9">
        <w:rPr>
          <w:lang w:val="en-ID"/>
        </w:rPr>
        <w:fldChar w:fldCharType="separate"/>
      </w:r>
      <w:r w:rsidR="003E2EE9" w:rsidRPr="003E2EE9">
        <w:rPr>
          <w:noProof/>
          <w:lang w:val="en-ID"/>
        </w:rPr>
        <w:t>(Hishamudin et al., 2025)</w:t>
      </w:r>
      <w:r w:rsidR="003E2EE9">
        <w:rPr>
          <w:lang w:val="en-ID"/>
        </w:rPr>
        <w:fldChar w:fldCharType="end"/>
      </w:r>
      <w:r w:rsidRPr="00A52E1D">
        <w:rPr>
          <w:lang w:val="en-ID"/>
        </w:rPr>
        <w:t>. Berbagai indikator menunjukkan adanya degradasi moral di kalangan peserta didik, seperti menurunnya rasa hormat kepada guru, hilangnya keikhlasan dalam menuntut ilmu, dan meluasnya pragmatisme dalam proses pembelajaran</w:t>
      </w:r>
      <w:r w:rsidR="003E2EE9">
        <w:rPr>
          <w:lang w:val="en-ID"/>
        </w:rPr>
        <w:t xml:space="preserve"> </w:t>
      </w:r>
      <w:r w:rsidR="003E2EE9">
        <w:rPr>
          <w:lang w:val="en-ID"/>
        </w:rPr>
        <w:fldChar w:fldCharType="begin" w:fldLock="1"/>
      </w:r>
      <w:r w:rsidR="003E2EE9">
        <w:rPr>
          <w:lang w:val="en-ID"/>
        </w:rPr>
        <w:instrText>ADDIN CSL_CITATION {"citationItems":[{"id":"ITEM-1","itemData":{"DOI":"10.1002/ijgo.15998","ISSN":"18793479","abstract":"To determine the prevalence of postpartum depression (PPD) and postpartum stress (PPS) and identify associated risk factors among mothers of preterm and low birth weight (LBW) infants. We conducted a secondary analysis of data collected from 255 mothers with preterm and LBW infants admitted to the neonatal intensive care unit (NICU) at Korle-Bu Teaching Hospital, Accra, Ghana. A standardized interviewer-administered questionnaire collected data on maternal, pregnancy, birth, and infant characteristics. The questionnaire also included the Patient Health Questionnaire-9 (PHQ-9) and the Perceived Stress Scale-4 (PSS-4) to assess PPD and PPS, respectively. Simple and multivariable linear regression analyses were performed to identify factors associated with PPD and PPS. The prevalence of moderate to moderately severe PPD was 3.9%, and that of PPS was 43.5%. The multivariable linear regression analysis showed that an increased number of prenatal care visits (β-estimate = 0.26; 95% confidence interval [CI] 0.08–0.43; P &lt; 0.01) was positively associated with higher scores on the PHQ-9, whereas gestational age at birth (β = −0.21; 95% CI –0.40 to −0.03; P = 0.02) was inversely associated with PHQ-9 scores. Moreover, a longer gestational period at the first prenatal care visit (β = 0.25; 95% CI 0.05–0.45; P = 0.01) and following the Islamic religion were associated with elevated scores on the PSS-4 (β = 0.95; 95% CI 0.11−1.80; P = 0.011). Our findings underscore the presence of moderate PPD levels and high PPS levels among mothers. Active screening, diagnosis, and treatment for mothers at risk of mental health disorders during the peripartum period could enhance coping mechanisms for mothers navigating the challenging NICU environment and transitioning to the home environment.","author":[{"dropping-particle":"","family":"Pellegrino","given":"John","non-dropping-particle":"","parse-names":false,"suffix":""},{"dropping-particle":"","family":"Mundagowa","given":"Paddington T.","non-dropping-particle":"","parse-names":false,"suffix":""},{"dropping-particle":"","family":"Sakyi","given":"Kwame Sarfo","non-dropping-particle":"","parse-names":false,"suffix":""},{"dropping-particle":"","family":"Owusu","given":"Prince Gyebi","non-dropping-particle":"","parse-names":false,"suffix":""},{"dropping-particle":"","family":"Agbinko-Djobalar","given":"Babbel","non-dropping-particle":"","parse-names":false,"suffix":""},{"dropping-particle":"","family":"Larson","given":"Leila M.","non-dropping-particle":"","parse-names":false,"suffix":""},{"dropping-particle":"","family":"Kanyangarara","given":"Mufaro","non-dropping-particle":"","parse-names":false,"suffix":""}],"container-title":"International Journal of Gynecology and Obstetrics","id":"ITEM-1","issue":"September 2024","issued":{"date-parts":[["2024"]]},"page":"131-137","title":"Prevalence and risk factors for postpartum depression and stress among mothers of preterm and low birthweight infants admitted to a neonatal intensive care unit in Accra, Ghana","type":"article-journal"},"uris":["http://www.mendeley.com/documents/?uuid=54c18d92-8062-41cc-b4b2-a1c7370c02f4"]}],"mendeley":{"formattedCitation":"(Pellegrino et al., 2024)","plainTextFormattedCitation":"(Pellegrino et al., 2024)","previouslyFormattedCitation":"(Pellegrino et al., 2024)"},"properties":{"noteIndex":0},"schema":"https://github.com/citation-style-language/schema/raw/master/csl-citation.json"}</w:instrText>
      </w:r>
      <w:r w:rsidR="003E2EE9">
        <w:rPr>
          <w:lang w:val="en-ID"/>
        </w:rPr>
        <w:fldChar w:fldCharType="separate"/>
      </w:r>
      <w:r w:rsidR="003E2EE9" w:rsidRPr="003E2EE9">
        <w:rPr>
          <w:noProof/>
          <w:lang w:val="en-ID"/>
        </w:rPr>
        <w:t>(Pellegrino et al., 2024)</w:t>
      </w:r>
      <w:r w:rsidR="003E2EE9">
        <w:rPr>
          <w:lang w:val="en-ID"/>
        </w:rPr>
        <w:fldChar w:fldCharType="end"/>
      </w:r>
      <w:r w:rsidRPr="00A52E1D">
        <w:rPr>
          <w:lang w:val="en-ID"/>
        </w:rPr>
        <w:t>. Hal ini diperparah dengan berkembangnya paradigma pendidikan berbasis industri dan kapitalisme yang lebih menekankan pada hasil dan efisiensi, ketimbang proses dan nilai-nilai etik yang menyertainya</w:t>
      </w:r>
      <w:r w:rsidR="003E2EE9">
        <w:rPr>
          <w:lang w:val="en-ID"/>
        </w:rPr>
        <w:t xml:space="preserve"> </w:t>
      </w:r>
      <w:r w:rsidR="003E2EE9">
        <w:rPr>
          <w:lang w:val="en-ID"/>
        </w:rPr>
        <w:fldChar w:fldCharType="begin" w:fldLock="1"/>
      </w:r>
      <w:r w:rsidR="003E2EE9">
        <w:rPr>
          <w:lang w:val="en-ID"/>
        </w:rPr>
        <w:instrText>ADDIN CSL_CITATION {"citationItems":[{"id":"ITEM-1","itemData":{"DOI":"10.1186/s12909-025-06711-z","ISSN":"14726920","PMID":"39885476","abstract":"BACKGROUND: An appropriate clinical environment by providing learning opportunities, plays an important role in preparing students to apply the knowledge learned at the bedside. Since the lived experiences of patients in the clinical environment are effective on the quality of student's learning, the present study was conducted with the aim of explaining the lived experiences of patients regarding bedside teaching. MATERIALS AND METHODS: The present qualitative study was conducted using a content analysis approach in 2023 at the Imam Sajjad educational and therapeutic center affiliated with Tabriz Islamic Azad University of Medical Sciences. The studied samples were selected with purpose-based sampling among the patients admitted to this hospital (18 people). In addition, semi-structured interviews were used to collect data and Graneheim and Lundman's approach for analysis of the data. RESULTS: From the analysis of participants' narratives, 3 subcategories, and 17 primary concepts were obtained, which include the subcategory of the treatment dimension, the subcategory of the psychological dimension, and the next subcategory of education. CONCLUSION: The results of the study showed that in the treatment dimension, the concerns of patients in bedside clinical education include an increase in the number and duration of visits, fear of students performing incorrect procedures, lack of recognition of the person responsible for treatment and accountability to different people, a feeling of prolonged hospitalization due to the education process, fear and anxiety of the unknown and unfamiliar terms expressed in clinical rounds, increased likelihood of infection due to a large number of students and their examination, less access to the relevant doctor due to academic busyness, and in the human ethical dimension, failure to maintain patient privacy and reporting the patient's condition in public and examination by people of the same sex, lack of attention to the patient and his/her conversations during clinical rounds, and a greater focus on education. Lack of attention to the patient's psychological and social issues and his/her hobbies and greater focus on his/her body, breach of trust, and mental and physical discomfort due to tests and examinations are more common, and in the education dimension, it includes helping to increase patient awareness and increasing patient alertness. Promoting self-care behaviors, increasing patient interest in learning about the…","author":[{"dropping-particle":"","family":"Barry","given":"Azizeh","non-dropping-particle":"","parse-names":false,"suffix":""},{"dropping-particle":"","family":"Shahbaz","given":"Azam","non-dropping-particle":"","parse-names":false,"suffix":""}],"container-title":"BMC medical education","id":"ITEM-1","issue":"1","issued":{"date-parts":[["2025"]]},"page":"154","title":"The challenges and opportunities clinical education in the context of psychological, educational and therapeutic dimensions in teaching hospital","type":"article-journal","volume":"25"},"uris":["http://www.mendeley.com/documents/?uuid=271af2a7-7eab-441f-a362-9bbc45375a3c"]}],"mendeley":{"formattedCitation":"(Barry &amp; Shahbaz, 2025)","plainTextFormattedCitation":"(Barry &amp; Shahbaz, 2025)","previouslyFormattedCitation":"(Barry &amp; Shahbaz, 2025)"},"properties":{"noteIndex":0},"schema":"https://github.com/citation-style-language/schema/raw/master/csl-citation.json"}</w:instrText>
      </w:r>
      <w:r w:rsidR="003E2EE9">
        <w:rPr>
          <w:lang w:val="en-ID"/>
        </w:rPr>
        <w:fldChar w:fldCharType="separate"/>
      </w:r>
      <w:r w:rsidR="003E2EE9" w:rsidRPr="003E2EE9">
        <w:rPr>
          <w:noProof/>
          <w:lang w:val="en-ID"/>
        </w:rPr>
        <w:t>(Barry &amp; Shahbaz, 2025)</w:t>
      </w:r>
      <w:r w:rsidR="003E2EE9">
        <w:rPr>
          <w:lang w:val="en-ID"/>
        </w:rPr>
        <w:fldChar w:fldCharType="end"/>
      </w:r>
      <w:r w:rsidRPr="00A52E1D">
        <w:rPr>
          <w:lang w:val="en-ID"/>
        </w:rPr>
        <w:t>. Dalam situasi ini, pendidikan Islam menghadapi tantangan besar untuk tetap mempertahankan identitas dan nilai-nilai fundamentalnya, yakni membentuk manusia yang tidak hanya cerdas secara intelektual, tetapi juga matang secara moral dan spiritual</w:t>
      </w:r>
      <w:r w:rsidR="003E2EE9">
        <w:rPr>
          <w:lang w:val="en-ID"/>
        </w:rPr>
        <w:t xml:space="preserve"> </w:t>
      </w:r>
      <w:r w:rsidR="003E2EE9">
        <w:rPr>
          <w:lang w:val="en-ID"/>
        </w:rPr>
        <w:fldChar w:fldCharType="begin" w:fldLock="1"/>
      </w:r>
      <w:r w:rsidR="005C1950">
        <w:rPr>
          <w:lang w:val="en-ID"/>
        </w:rPr>
        <w:instrText>ADDIN CSL_CITATION {"citationItems":[{"id":"ITEM-1","itemData":{"DOI":"10.1186/s12909-025-06736-4","ISSN":"14726920","abstract":"Background: Assessment shapes educational activities and curriculum mapping, influences learning outcomes, and motivates students. In medical education, aligning assessment items with curricular goals ensures that learning outcomes are accurately measured. Our study aimed to evaluate the alignment of multiple-choice questions (MCQs) with curriculum objectives, identify any flaws in these items, and propose enhancements to improve assessment quality. Methodology: A quantitative descriptive study was conducted at Islamic International Medical College, Riphah University, in 2023. Pre-hoc reports from mid-stake assessments across five academic years were analyzed, covering both preclinical and clinical years. A total of 2,400 multiple-choice questions (MCQs) were reviewed for the mid-stake exams against the institutional checklist in which flaws were categorized into three types: test wiseness, irrelevant difficulty, and miscellaneous flaws. Results: The analysis revealed a significant misalignment between assessment items and curriculum objectives. Of the 2,400 MCQs reviewed across all five years, 561 flaws were identified: 125 test wiseness flaws, 198 irrelevant difficulty flaws, and and 238 miscellaneous flaws. The latter category was recognized as “alignment flaws” which was not previously documented.The documentation and rectification of these flaws, which included issues such as misaligned learning objectives, incorrect assessment strategies, and disconnects between scenarios and lead-ins, led to their inclusion in the institutional checklist, facilitating ongoing improvements in assessment quality. Conclusions: Our study revealed significant gaps in the alignment of multiple-choice questions (MCQs) with curriculum objectives, emphasizing the need for a systematic approach to address these flaws. Document analysis identified misalignments between content objectives, cognitive processes, and assessment strategies, which compromise the quality of evaluations and can hinder the development of critical thinking and problem-solving skills. To address these issues, we propose integrating identified flaws into institutional guidelines and implementing an updated checklist for pre-hoc evaluation of assessment items, with a focus on curriculum alignment and cognitive levels.","author":[{"dropping-particle":"","family":"Khan","given":"Humaira Fayyaz","non-dropping-particle":"","parse-names":false,"suffix":""},{"dropping-particle":"","family":"Qayyum","given":"Shazia","non-dropping-particle":"","parse-names":false,"suffix":""},{"dropping-particle":"","family":"Beenish","given":"Huma","non-dropping-particle":"","parse-names":false,"suffix":""},{"dropping-particle":"","family":"Khan","given":"Rehan Ahmed","non-dropping-particle":"","parse-names":false,"suffix":""},{"dropping-particle":"","family":"Iltaf","given":"Samina","non-dropping-particle":"","parse-names":false,"suffix":""},{"dropping-particle":"","family":"Faysal","given":"Lubna Rani","non-dropping-particle":"","parse-names":false,"suffix":""}],"container-title":"BMC Medical Education","id":"ITEM-1","issue":"1","issued":{"date-parts":[["2025"]]},"publisher":"BioMed Central","title":"Determining the alignment of assessment items with curriculum goals through document analysis by addressing identified item flaws","type":"article-journal","volume":"25"},"uris":["http://www.mendeley.com/documents/?uuid=42ff46b3-a032-466c-8122-e4e2693cf201"]}],"mendeley":{"formattedCitation":"(H. F. Khan et al., 2025)","plainTextFormattedCitation":"(H. F. Khan et al., 2025)","previouslyFormattedCitation":"(H. F. Khan et al., 2025)"},"properties":{"noteIndex":0},"schema":"https://github.com/citation-style-language/schema/raw/master/csl-citation.json"}</w:instrText>
      </w:r>
      <w:r w:rsidR="003E2EE9">
        <w:rPr>
          <w:lang w:val="en-ID"/>
        </w:rPr>
        <w:fldChar w:fldCharType="separate"/>
      </w:r>
      <w:r w:rsidR="006D359E" w:rsidRPr="006D359E">
        <w:rPr>
          <w:noProof/>
          <w:lang w:val="en-ID"/>
        </w:rPr>
        <w:t>(H. F. Khan et al., 2025)</w:t>
      </w:r>
      <w:r w:rsidR="003E2EE9">
        <w:rPr>
          <w:lang w:val="en-ID"/>
        </w:rPr>
        <w:fldChar w:fldCharType="end"/>
      </w:r>
      <w:r w:rsidRPr="00A52E1D">
        <w:rPr>
          <w:lang w:val="en-ID"/>
        </w:rPr>
        <w:t>.</w:t>
      </w:r>
    </w:p>
    <w:p w14:paraId="6A4E48ED" w14:textId="567877EE" w:rsidR="00A52E1D" w:rsidRPr="00A52E1D" w:rsidRDefault="00A52E1D" w:rsidP="00A52E1D">
      <w:pPr>
        <w:spacing w:line="276" w:lineRule="auto"/>
        <w:ind w:left="-2" w:firstLineChars="236" w:firstLine="566"/>
        <w:jc w:val="both"/>
        <w:rPr>
          <w:lang w:val="en-ID"/>
        </w:rPr>
      </w:pPr>
      <w:r w:rsidRPr="00A52E1D">
        <w:rPr>
          <w:lang w:val="en-ID"/>
        </w:rPr>
        <w:t>Krisis etika dalam dunia pendidikan dewasa ini bukan sekadar isu teoritis, melainkan realitas empiris yang dapat disaksikan dalam berbagai bentuk perilaku menyimpang peserta didik, baik di tingkat sekolah dasar hingga perguruan tinggi</w:t>
      </w:r>
      <w:r w:rsidR="005974C6">
        <w:rPr>
          <w:lang w:val="en-ID"/>
        </w:rPr>
        <w:t xml:space="preserve"> </w:t>
      </w:r>
      <w:r w:rsidR="005974C6">
        <w:rPr>
          <w:lang w:val="en-ID"/>
        </w:rPr>
        <w:fldChar w:fldCharType="begin" w:fldLock="1"/>
      </w:r>
      <w:r w:rsidR="005974C6">
        <w:rPr>
          <w:lang w:val="en-ID"/>
        </w:rPr>
        <w:instrText>ADDIN CSL_CITATION {"citationItems":[{"id":"ITEM-1","itemData":{"DOI":"10.1590/ce.v30i0.98001","ISSN":"21769133","abstract":"Objective: Map the intellectual structure on the professional autonomy of nurses in the scientific literature in journals indexed in the Latin American and Caribbean Literature in Health Sciences. Method: Bibliometric study conducted with articles indexed in LILACS, from 2012 to 2022, adopting the co-occurrence analysis of descriptors extracted from the articles' metadata using the VOSviewer® software. Results: The map consists of 70 co-occurring terms five times or more, distributed in seven clusters. The intellectual structure regarding the professional autonomy of nurses is related to the thematic fields: professional practice, nurses, health education, primary health care, education, ethics, and the history of nursing. Conclusion: Professional autonomy relates to the training and practice of the profession; it is contextualized in various scenarios of practice and health care, influenced by the organization and repercussions on working conditions and relationships, and it touches on the process of training and education.","author":[{"dropping-particle":"","family":"Batista","given":"Gustavo Brito","non-dropping-particle":"","parse-names":false,"suffix":""},{"dropping-particle":"","family":"Souza","given":"Virginia Ramos Dos Santos","non-dropping-particle":"","parse-names":false,"suffix":""},{"dropping-particle":"","family":"Lourenço","given":"Renata Oliveira","non-dropping-particle":"","parse-names":false,"suffix":""},{"dropping-particle":"","family":"Silva","given":"Gilberto Tadeu Reis","non-dropping-particle":"da","parse-names":false,"suffix":""},{"dropping-particle":"","family":"Almeida","given":"Luciana Dourado Pimenta","non-dropping-particle":"","parse-names":false,"suffix":""},{"dropping-particle":"","family":"Amestoy","given":"Simone Coelho","non-dropping-particle":"","parse-names":false,"suffix":""},{"dropping-particle":"","family":"Boaventura","given":"Vanessa Rocha","non-dropping-particle":"","parse-names":false,"suffix":""}],"container-title":"Cogitare Enfermagem","id":"ITEM-1","issued":{"date-parts":[["2025"]]},"title":"Intellectual structure of professional autonomy of nurses in latin american literature: bibliometric study","type":"article-journal","volume":"30"},"uris":["http://www.mendeley.com/documents/?uuid=24c37f6a-fbdb-4eb2-8606-a9a4c649494c"]}],"mendeley":{"formattedCitation":"(Batista et al., 2025)","plainTextFormattedCitation":"(Batista et al., 2025)","previouslyFormattedCitation":"(Batista et al., 2025)"},"properties":{"noteIndex":0},"schema":"https://github.com/citation-style-language/schema/raw/master/csl-citation.json"}</w:instrText>
      </w:r>
      <w:r w:rsidR="005974C6">
        <w:rPr>
          <w:lang w:val="en-ID"/>
        </w:rPr>
        <w:fldChar w:fldCharType="separate"/>
      </w:r>
      <w:r w:rsidR="005974C6" w:rsidRPr="005974C6">
        <w:rPr>
          <w:noProof/>
          <w:lang w:val="en-ID"/>
        </w:rPr>
        <w:t>(Batista et al., 2025)</w:t>
      </w:r>
      <w:r w:rsidR="005974C6">
        <w:rPr>
          <w:lang w:val="en-ID"/>
        </w:rPr>
        <w:fldChar w:fldCharType="end"/>
      </w:r>
      <w:r w:rsidRPr="00A52E1D">
        <w:rPr>
          <w:lang w:val="en-ID"/>
        </w:rPr>
        <w:t>. Fenomena seperti plagiarisme, kekerasan verbal terhadap guru, rendahnya tanggung jawab akademik, hingga ketidakjujuran dalam evaluasi pembelajaran menjadi gejala-gejala dari sistem pendidikan yang kehilangan orientasi etiknya</w:t>
      </w:r>
      <w:r w:rsidR="005974C6">
        <w:rPr>
          <w:lang w:val="en-ID"/>
        </w:rPr>
        <w:t xml:space="preserve"> </w:t>
      </w:r>
      <w:r w:rsidR="005974C6">
        <w:rPr>
          <w:lang w:val="en-ID"/>
        </w:rPr>
        <w:fldChar w:fldCharType="begin" w:fldLock="1"/>
      </w:r>
      <w:r w:rsidR="005974C6">
        <w:rPr>
          <w:lang w:val="en-ID"/>
        </w:rPr>
        <w:instrText>ADDIN CSL_CITATION {"citationItems":[{"id":"ITEM-1","itemData":{"DOI":"10.1186/s12884-025-07357-x","ISSN":"14712393","abstract":"Background: We aimed to review the corpus callosum agenesis (CCA) cases diagnosed and managed in our University to contribute to the literature about this antenatally diagnosed fetal cranial anomaly by revealing the antenatal and postnatal outcomes of CCA. Methods: This retrospective and cross-sectional study examined CCA detected in our clinic between 2012 and 2021. Genetic results, accompanying additional anomalies, termination, and perinatal mortality rates were also calculated. Neurodevelopmental outcomes were revealed by investigating motor development, cognitive development, behavioral disorder, speech delay, personal-social backwardness, and epilepsy in cases of isolated CCA and non-isolated CCA in the postnatal period. Results: Data from 30 fetuses were evaluated during the study. The number of isolated CCA and non-isolated CCA cases is 11 (37.5%) and 19 (62.5%), respectively, and the number of partial CCA and complete CCA cases is 8 (26%) and 22 (74%), respectively. Among the 30 fetuses, the numbers of live births, chromosomal anomalies, perinatal mortalities, and terminations were found to be 14 (47%), 3 (10%), 3 (10%), and 13 (43%), respectively. Postnatal evaluation was performed in 14 children, and normal neurodevelopmental outcomes were observed in 5 (35.7%). All these children were from the isolated CCA group. Additionally, poor neurodevelopmental outcome was detected in 37.5% of isolated CCA. Conclusion: If CCA is detected in the fetus, additional ultrasonographic anomaly and genetic examination should be performed to differentiate isolated CCA from non-isolated CCA. While the termination option can be offered to the family by informing them about poor pregnancy outcomes in non-isolated CCA, counseling in isolated CCA remains contradictory, and more comprehensive prospective studies are needed. Trial registration: This study was retrospectively registered and authorized by the local Ethics Committee of Ankara University (clinical trial date 06.06.2024/ number 1391402).","author":[{"dropping-particle":"","family":"Süt","given":"Hasan","non-dropping-particle":"","parse-names":false,"suffix":""},{"dropping-particle":"","family":"Yıldız","given":"Gülşah Aynaoğlu","non-dropping-particle":"","parse-names":false,"suffix":""}],"container-title":"BMC Pregnancy and Childbirth","id":"ITEM-1","issue":"1","issued":{"date-parts":[["2025"]]},"page":"0-5","title":"How should antenatal counseling be given to parents in the fetal corpus callosum agenesis?","type":"article-journal","volume":"25"},"uris":["http://www.mendeley.com/documents/?uuid=954d352a-68f2-4e13-a78b-1f8bc136f230"]}],"mendeley":{"formattedCitation":"(Süt &amp; Yıldız, 2025)","plainTextFormattedCitation":"(Süt &amp; Yıldız, 2025)","previouslyFormattedCitation":"(Süt &amp; Yıldız, 2025)"},"properties":{"noteIndex":0},"schema":"https://github.com/citation-style-language/schema/raw/master/csl-citation.json"}</w:instrText>
      </w:r>
      <w:r w:rsidR="005974C6">
        <w:rPr>
          <w:lang w:val="en-ID"/>
        </w:rPr>
        <w:fldChar w:fldCharType="separate"/>
      </w:r>
      <w:r w:rsidR="005974C6" w:rsidRPr="005974C6">
        <w:rPr>
          <w:noProof/>
          <w:lang w:val="en-ID"/>
        </w:rPr>
        <w:t>(Süt &amp; Yıldız, 2025)</w:t>
      </w:r>
      <w:r w:rsidR="005974C6">
        <w:rPr>
          <w:lang w:val="en-ID"/>
        </w:rPr>
        <w:fldChar w:fldCharType="end"/>
      </w:r>
      <w:r w:rsidRPr="00A52E1D">
        <w:rPr>
          <w:lang w:val="en-ID"/>
        </w:rPr>
        <w:t>. Dalam konteks pendidikan Islam, realitas ini menjadi ironi yang memprihatinkan, mengingat Islam sejak awal telah meletakkan etika sebagai pondasi utama dalam setiap dimensi kehidupan, termasuk dalam proses belajar-mengajar</w:t>
      </w:r>
      <w:r w:rsidR="005974C6">
        <w:rPr>
          <w:lang w:val="en-ID"/>
        </w:rPr>
        <w:t xml:space="preserve"> </w:t>
      </w:r>
      <w:r w:rsidR="005974C6">
        <w:rPr>
          <w:lang w:val="en-ID"/>
        </w:rPr>
        <w:fldChar w:fldCharType="begin" w:fldLock="1"/>
      </w:r>
      <w:r w:rsidR="005974C6">
        <w:rPr>
          <w:lang w:val="en-ID"/>
        </w:rPr>
        <w:instrText>ADDIN CSL_CITATION {"citationItems":[{"id":"ITEM-1","itemData":{"DOI":"10.29300/mzn.v12i1.7148","ISSN":"26569477","abstract":"Flooding is a recurring environmental problem in Arosbaya Sub-district, Bangkalan Regency, which calls for an integrated and context-specific mitigation approach. This qualitative descriptive study examines flood mitigation efforts through the lens of community perceptions, policy implementation, and alignment with Islamic legal values. Data were collected through field observations, interviews, and documentation involving stakeholders such as BPBD Bangkalan, PUPR, and affected residents. Findings show that Regional Regulation No. 4 of 2018 provides a structured disaster mitigation framework, comprising pre-disaster (disaster-resilient villages and early warning systems), emergency response (evacuation, temporary shelters, and public kitchens), and post-disaster (rehabilitation of infrastructure and socio-economic recovery). These efforts are underpinned by Islamic legal principles including Hifz al-Nafs, Al-Ta’awun ‘ala al-Birr wa al-Taqwa, Al-Ihsan, Al-Takaful al-Ijtima’i, Islah, and Al-Tazkiyah al-Nafs, which emphasize the sanctity of life, collective responsibility, mutual aid, and moral development. However, the implementation faces significant obstacles such as limited resources, low public participation, inadequate early warning systems, poor inter-agency coordination, and the neglect of local wisdom. Although the community shows strong commitment, a lack of disaster education and limited access to information hamper active engagement. This study contributes by offering a normative-empirical model that integrates Islamic law with contemporary disaster mitigation frameworks, recommending enhanced public outreach, stronger institutional collaboration, and the incorporation of local knowledge to achieve more sustainable and inclusive flood mitigation strategies.","author":[{"dropping-particle":"","family":"Maysaroh","given":"Siti","non-dropping-particle":"","parse-names":false,"suffix":""},{"dropping-particle":"","family":"Rokhim","given":"Abdul","non-dropping-particle":"","parse-names":false,"suffix":""},{"dropping-particle":"","family":"Isnaeni","given":"Diyan","non-dropping-particle":"","parse-names":false,"suffix":""}],"container-title":"Jurnal Ilmiah Mizani","id":"ITEM-1","issue":"1","issued":{"date-parts":[["2025"]]},"page":"86-113","title":"Implementation of Regional Regulation Number 4 of 2018 by the Bangkalan Regency Government in an Effort to Reduce Flood Intensity in Arosbaya District Reviewed from Islamic Law","type":"article-journal","volume":"12"},"uris":["http://www.mendeley.com/documents/?uuid=ee6c5b57-0b0c-48f2-ae41-f1bede2bb674"]}],"mendeley":{"formattedCitation":"(Maysaroh et al., 2025)","plainTextFormattedCitation":"(Maysaroh et al., 2025)","previouslyFormattedCitation":"(Maysaroh et al., 2025)"},"properties":{"noteIndex":0},"schema":"https://github.com/citation-style-language/schema/raw/master/csl-citation.json"}</w:instrText>
      </w:r>
      <w:r w:rsidR="005974C6">
        <w:rPr>
          <w:lang w:val="en-ID"/>
        </w:rPr>
        <w:fldChar w:fldCharType="separate"/>
      </w:r>
      <w:r w:rsidR="005974C6" w:rsidRPr="005974C6">
        <w:rPr>
          <w:noProof/>
          <w:lang w:val="en-ID"/>
        </w:rPr>
        <w:t>(Maysaroh et al., 2025)</w:t>
      </w:r>
      <w:r w:rsidR="005974C6">
        <w:rPr>
          <w:lang w:val="en-ID"/>
        </w:rPr>
        <w:fldChar w:fldCharType="end"/>
      </w:r>
      <w:r w:rsidRPr="00A52E1D">
        <w:rPr>
          <w:lang w:val="en-ID"/>
        </w:rPr>
        <w:t>.</w:t>
      </w:r>
    </w:p>
    <w:p w14:paraId="5850A0E9" w14:textId="15BDBF39" w:rsidR="00A52E1D" w:rsidRPr="00A52E1D" w:rsidRDefault="00A52E1D" w:rsidP="00A52E1D">
      <w:pPr>
        <w:spacing w:line="276" w:lineRule="auto"/>
        <w:ind w:left="-2" w:firstLineChars="236" w:firstLine="566"/>
        <w:jc w:val="both"/>
        <w:rPr>
          <w:lang w:val="en-ID"/>
        </w:rPr>
      </w:pPr>
      <w:r w:rsidRPr="00A52E1D">
        <w:rPr>
          <w:lang w:val="en-ID"/>
        </w:rPr>
        <w:t>Secara historis, para ulama Islam terdahulu telah memberikan perhatian besar terhadap adab dalam menuntut ilmu. Imam Malik, misalnya, mengatakan bahwa ibunya terlebih dahulu mengajarkan adab sebelum mengizinkannya belajar kepada Imam Rabi'ah</w:t>
      </w:r>
      <w:r w:rsidR="005974C6">
        <w:rPr>
          <w:lang w:val="en-ID"/>
        </w:rPr>
        <w:t xml:space="preserve"> </w:t>
      </w:r>
      <w:r w:rsidR="005974C6">
        <w:rPr>
          <w:lang w:val="en-ID"/>
        </w:rPr>
        <w:fldChar w:fldCharType="begin" w:fldLock="1"/>
      </w:r>
      <w:r w:rsidR="005974C6">
        <w:rPr>
          <w:lang w:val="en-ID"/>
        </w:rPr>
        <w:instrText>ADDIN CSL_CITATION {"citationItems":[{"id":"ITEM-1","itemData":{"DOI":"10.1186/s12885-025-13795-9","ISBN":"1288502513795","ISSN":"14712407","abstract":"Introduction: Primary tumours of the brain and spine are rare, heterogeneous, and frequently associated with significant morbidity and mortality. Advances in precision oncology and personalised medicine offer the potential to accelerate diagnosis, improve clinical outcomes, and yield critical insights into the molecular biology of these cancers of unmet need. Despite this, patient engagement in this area remains limited. Well-organised neuro-oncological biorepositories—those that are clinically integrated, fully consented, and derived from routine care—are limited and fragmented, which impedes progress. Therefore, it is crucial to examine the barriers to tissue donation and data integration within the NHS by analysing patients’ lived experiences. The PiCTuRE (Personalised Consent in Tissue donation for neuroscience Research, lived Experiences) study aims to develop a digital platform that provides customised, individualised, and interactive support to assist patients in their decision-making regarding tissue donation for research and participation in related clinical trials. Methods &amp; Analysis: PiCTuRE is a multistage, mixed-methods, exploratory sequential investigation aimed at understanding the lived experiences of individuals donating tissue for research. It consists of three phases: Phase 1 involves an online survey to collect lived experience data, followed by semi-structured interviews to further explore individual perspectives. Thematic analysis will be performed to identify key themes. In Phase 2, patient-reported experience data will be gathered through co-design and statistically analysed to validate content for the development of the digital platform. Phase 3 will refine this intervention through iterative cycles of Phases 1 and 2, in collaboration with patients with lived experience of brain or spine tumours, to prepare it for integration into routine clinical practice. Ethics and Dissemination: Ethical approval has been obtained via the Medical Sciences Interdivisional Research Ethics Committee (MS IDREC), University of Oxford (R79248/RE001). Findings will be disseminated via podium presentations, public patient initiatives in partnership with charities, in peer-reviewed publications and via social media. Trial Registration Number: ISRCTN12601034.","author":[{"dropping-particle":"","family":"Mawhinney","given":"Gerard","non-dropping-particle":"","parse-names":false,"suffix":""},{"dropping-particle":"","family":"Higham","given":"Helen","non-dropping-particle":"","parse-names":false,"suffix":""},{"dropping-particle":"","family":"Leedham","given":"Simon","non-dropping-particle":"","parse-names":false,"suffix":""},{"dropping-particle":"","family":"Ansorge","given":"Olaf","non-dropping-particle":"","parse-names":false,"suffix":""}],"container-title":"BMC Cancer","id":"ITEM-1","issue":"1","issued":{"date-parts":[["2025"]]},"title":"Study protocol for putting the ‘Person’ in the PiCTuRE: an exploratory sequential mixed methods-based design, exploring how precision medicine is implemented and experienced by people living with a primary tumour of the craniospinal axis","type":"article-journal","volume":"25"},"uris":["http://www.mendeley.com/documents/?uuid=2135a4bf-8488-4520-800c-2b361b83eddf"]}],"mendeley":{"formattedCitation":"(Mawhinney et al., 2025)","plainTextFormattedCitation":"(Mawhinney et al., 2025)","previouslyFormattedCitation":"(Mawhinney et al., 2025)"},"properties":{"noteIndex":0},"schema":"https://github.com/citation-style-language/schema/raw/master/csl-citation.json"}</w:instrText>
      </w:r>
      <w:r w:rsidR="005974C6">
        <w:rPr>
          <w:lang w:val="en-ID"/>
        </w:rPr>
        <w:fldChar w:fldCharType="separate"/>
      </w:r>
      <w:r w:rsidR="005974C6" w:rsidRPr="005974C6">
        <w:rPr>
          <w:noProof/>
          <w:lang w:val="en-ID"/>
        </w:rPr>
        <w:t>(Mawhinney et al., 2025)</w:t>
      </w:r>
      <w:r w:rsidR="005974C6">
        <w:rPr>
          <w:lang w:val="en-ID"/>
        </w:rPr>
        <w:fldChar w:fldCharType="end"/>
      </w:r>
      <w:r w:rsidRPr="00A52E1D">
        <w:rPr>
          <w:lang w:val="en-ID"/>
        </w:rPr>
        <w:t xml:space="preserve">. Imam Syafi'i juga dikenal sebagai sosok yang sangat menjaga etika terhadap gurunya, bahkan dalam hal-hal yang tampak sepele sekalipun. Kitab-kitab klasik seperti </w:t>
      </w:r>
      <w:r w:rsidRPr="00A52E1D">
        <w:rPr>
          <w:i/>
          <w:iCs/>
          <w:lang w:val="en-ID"/>
        </w:rPr>
        <w:t>Ta'lim al-Muta'allim</w:t>
      </w:r>
      <w:r w:rsidRPr="00A52E1D">
        <w:rPr>
          <w:lang w:val="en-ID"/>
        </w:rPr>
        <w:t xml:space="preserve"> karya Imam Al-Zarnuji secara eksplisit menguraikan pentingnya adab sebelum ilmu, baik terhadap diri sendiri, guru, teman belajar, maupun terhadap lingkungan belajar</w:t>
      </w:r>
      <w:r w:rsidR="005974C6">
        <w:rPr>
          <w:lang w:val="en-ID"/>
        </w:rPr>
        <w:t xml:space="preserve"> </w:t>
      </w:r>
      <w:r w:rsidR="005974C6">
        <w:rPr>
          <w:lang w:val="en-ID"/>
        </w:rPr>
        <w:fldChar w:fldCharType="begin" w:fldLock="1"/>
      </w:r>
      <w:r w:rsidR="0000510D">
        <w:rPr>
          <w:lang w:val="en-ID"/>
        </w:rPr>
        <w:instrText>ADDIN CSL_CITATION {"citationItems":[{"id":"ITEM-1","itemData":{"DOI":"10.61815/gahwa.v2i2.401","abstract":"Dalam konteks pendidikan, Hadits Tarbawi berfungsi sebagai sumber inspirasi dan bimbingan dalam mengembangkan karakter siswa sesuai dengan syariat Islam. Hadits Tarbawi menekankan pentingnya pengetahuan dan moral dalam pendidikan Islam, dan menunjukkan bagaimana Nabi Muhammad mengajarkan iman dan akhlak melalui berbagai contoh dan ajaran. Penelitian ini menggunakan metode studi pustaka, yaitu mengumpulkan, membaca, mencatat, dan mengolah bahan penelitian. Metode ini digunakan untuk membangun konsep dan teori yang relevan dengan topik penelitian. Dalam pengumpulan data penelitian ini menggunakan metode penelitian perpustakaan, metode ini melibatkan pengumpulan data dari berbagai sumber literatur, seperti buku, majalah, jurnal, dan internet, yang relevan dengan topik penelitian. Teknik analisis data yang digunakan dalam penelitian ini adalah model Teknik Analisis Konten, yang mengidentifikasi dan mengkategorikan isi data yang terkait dengan tema penelitian. dan menganalisis isi data untuk menemukan pola dan hubungan antar data. Untuk memastikan validitas data, peneliti menggunakan triangulasi sumber data dimana peneliti menggunakan berbagai sumber data, seperti buku dan jurnal untuk memastikan validitas data.","author":[{"dropping-particle":"","family":"Mukminin","given":"Moh Amiril","non-dropping-particle":"","parse-names":false,"suffix":""},{"dropping-particle":"","family":"Wahyudi Rhamadan","given":"","non-dropping-particle":"","parse-names":false,"suffix":""}],"container-title":"Gahwa","id":"ITEM-1","issue":"2","issued":{"date-parts":[["2024"]]},"page":"62-79","title":"Kontekstualisasi Hadis Tarbawi Tentang Pengetahuan Dan Akhlak Dalam Pendidikan Islam Modern","type":"article-journal","volume":"2"},"uris":["http://www.mendeley.com/documents/?uuid=36b342d9-4a98-490a-bd6d-0bc89497ed45"]}],"mendeley":{"formattedCitation":"(Mukminin &amp; Wahyudi Rhamadan, 2024)","plainTextFormattedCitation":"(Mukminin &amp; Wahyudi Rhamadan, 2024)","previouslyFormattedCitation":"(Mukminin &amp; Wahyudi Rhamadan, 2024)"},"properties":{"noteIndex":0},"schema":"https://github.com/citation-style-language/schema/raw/master/csl-citation.json"}</w:instrText>
      </w:r>
      <w:r w:rsidR="005974C6">
        <w:rPr>
          <w:lang w:val="en-ID"/>
        </w:rPr>
        <w:fldChar w:fldCharType="separate"/>
      </w:r>
      <w:r w:rsidR="005974C6" w:rsidRPr="005974C6">
        <w:rPr>
          <w:noProof/>
          <w:lang w:val="en-ID"/>
        </w:rPr>
        <w:t>(Mukminin &amp; Wahyudi Rhamadan, 2024)</w:t>
      </w:r>
      <w:r w:rsidR="005974C6">
        <w:rPr>
          <w:lang w:val="en-ID"/>
        </w:rPr>
        <w:fldChar w:fldCharType="end"/>
      </w:r>
      <w:r w:rsidRPr="00A52E1D">
        <w:rPr>
          <w:lang w:val="en-ID"/>
        </w:rPr>
        <w:t>. Semua ini menunjukkan bahwa dalam tradisi keilmuan Islam, adab tidak hanya sebagai pelengkap, tetapi merupakan prasyarat dalam keberhasilan pendidikan</w:t>
      </w:r>
      <w:r w:rsidR="003E2EE9">
        <w:rPr>
          <w:lang w:val="en-ID"/>
        </w:rPr>
        <w:t xml:space="preserve"> </w:t>
      </w:r>
      <w:r w:rsidR="003E2EE9">
        <w:rPr>
          <w:lang w:val="en-ID"/>
        </w:rPr>
        <w:fldChar w:fldCharType="begin" w:fldLock="1"/>
      </w:r>
      <w:r w:rsidR="003E2EE9">
        <w:rPr>
          <w:lang w:val="en-ID"/>
        </w:rPr>
        <w:instrText>ADDIN CSL_CITATION {"citationItems":[{"id":"ITEM-1","itemData":{"DOI":"10.1186/s12909-025-06774-y","ISSN":"14726920","abstract":"Introduction: Digital health literacy is integral to accessing reliable information, especially for students making informed health decisions. This study aims to assess the digital health literacy level as well as sociodemographic factors of students of universities in Asadabad County, Hamadan, Western Iran. Methods: The present research was a descriptive-cross-sectional study conducted between May to June 2024. The statistical population included 500 students from the following Iranian universities in Asadabad county: Islamic Azad University, Payame Noor University, Technical and Vocational College, and Asadabad School of Medical Sciences. The van der Vaart Digital Health Literacy Scale was used for data collection. Results: The study showed that students’ digital health literacy status is moderate (47.19 ± 8.34). In the dimensions of digital health literacy, operational skills (61.84 ± 32.97) were at a desirable level, with the most significant issues related to privacy protection (23.51 ± 21.72). The mean digital health literacy score of students of Medical Sciences University was significantly higher than Azad University (P &lt; 0.001) but lower than Technical and Vocational University (P = 0.048). There was a significant relationship between digital health literacy and the variables of the university of study (p &lt; 0.001), gender (p = 0.049), education level (p = 0.017), nativity status (p = 0.001), and residence status (p &lt; 0.001). Conclusion: The results of the present study revealed that the digital health literacy of students in Iran was moderate, depending on sociodemographic factors. The findings from this study can be used to develop and implement interventions and strategies to improve digital health literacy.","author":[{"dropping-particle":"","family":"Darabi","given":"Fatemeh","non-dropping-particle":"","parse-names":false,"suffix":""},{"dropping-particle":"","family":"Ziapour","given":"Arash","non-dropping-particle":"","parse-names":false,"suffix":""},{"dropping-particle":"","family":"Ahmadinia","given":"Hassan","non-dropping-particle":"","parse-names":false,"suffix":""}],"container-title":"BMC Medical Education","id":"ITEM-1","issue":"1","issued":{"date-parts":[["2025"]]},"title":"Digital health literacy and sociodemographic factors among students in western Iran: a cross-sectional study","type":"article-journal","volume":"25"},"uris":["http://www.mendeley.com/documents/?uuid=1c831053-14b8-44b2-bf79-6e5ccfe92ab0"]}],"mendeley":{"formattedCitation":"(Darabi et al., 2025)","plainTextFormattedCitation":"(Darabi et al., 2025)","previouslyFormattedCitation":"(Darabi et al., 2025)"},"properties":{"noteIndex":0},"schema":"https://github.com/citation-style-language/schema/raw/master/csl-citation.json"}</w:instrText>
      </w:r>
      <w:r w:rsidR="003E2EE9">
        <w:rPr>
          <w:lang w:val="en-ID"/>
        </w:rPr>
        <w:fldChar w:fldCharType="separate"/>
      </w:r>
      <w:r w:rsidR="003E2EE9" w:rsidRPr="003E2EE9">
        <w:rPr>
          <w:noProof/>
          <w:lang w:val="en-ID"/>
        </w:rPr>
        <w:t>(Darabi et al., 2025)</w:t>
      </w:r>
      <w:r w:rsidR="003E2EE9">
        <w:rPr>
          <w:lang w:val="en-ID"/>
        </w:rPr>
        <w:fldChar w:fldCharType="end"/>
      </w:r>
      <w:r w:rsidRPr="00A52E1D">
        <w:rPr>
          <w:lang w:val="en-ID"/>
        </w:rPr>
        <w:t>.</w:t>
      </w:r>
    </w:p>
    <w:p w14:paraId="2839EB4E" w14:textId="7C26FAD0" w:rsidR="00A52E1D" w:rsidRPr="00A52E1D" w:rsidRDefault="00A52E1D" w:rsidP="00A52E1D">
      <w:pPr>
        <w:spacing w:line="276" w:lineRule="auto"/>
        <w:ind w:left="-2" w:firstLineChars="236" w:firstLine="566"/>
        <w:jc w:val="both"/>
        <w:rPr>
          <w:lang w:val="en-ID"/>
        </w:rPr>
      </w:pPr>
      <w:r w:rsidRPr="00A52E1D">
        <w:rPr>
          <w:lang w:val="en-ID"/>
        </w:rPr>
        <w:t>Penting untuk menyoroti bagaimana lembaga-lembaga pendidikan Islam klasik mengintegrasikan adab sebagai komponen sentral dalam proses pendidikan</w:t>
      </w:r>
      <w:r w:rsidR="0000510D">
        <w:rPr>
          <w:lang w:val="en-ID"/>
        </w:rPr>
        <w:t xml:space="preserve"> </w:t>
      </w:r>
      <w:r w:rsidR="0000510D">
        <w:rPr>
          <w:lang w:val="en-ID"/>
        </w:rPr>
        <w:fldChar w:fldCharType="begin" w:fldLock="1"/>
      </w:r>
      <w:r w:rsidR="0000510D">
        <w:rPr>
          <w:lang w:val="en-ID"/>
        </w:rPr>
        <w:instrText>ADDIN CSL_CITATION {"citationItems":[{"id":"ITEM-1","itemData":{"DOI":"10.1057/s41599-025-04664-8","ISSN":"26629992","abstract":"Since transitioning into the post-theory era in 2000, Shakespearean studies have increasingly attracted interdisciplinary attention, engaging fields such as literature, performance studies, digital humanities, and cultural studies. Despite this broad interest, the discipline often lacks a cohesive framework to integrate these perspectives effectively. This study addresses this issue by applying bibliometric methods to data from the Web of Science Core Collection, using tools like VOSViewer and CiteSpace for analysis and visualization. By examining how Shakespeare’s works have been reinterpreted and adapted across diverse cultural and temporal contexts, the research employs the TCCM (Theo ry, Context, Characteristic, Methodology) framework to analyze thematic developments and interdisciplinary scope in Shakespeare studies from 2000 to 2023. Key findings reveal recurring research themes, including canonical text analysis, gender and performance, cross-cultural dissemination, adaptation, and the growing influence of digital humanities. The study identifies four distinct phases in the evolution of the field: the Initial Phase (2000–2005), focused on textual authenticity and literary value; the Transition Phase (2005–2010), marked by the integration of cultural studies and gender theory; the Mature Phase (2010–2019), exploring societal issues such as ethics and environmental humanities; and the Post-Pandemic Phase (2019–2023), emphasizing globalization and environmental concerns. These phases reflect shifts in academic priorities, methodologies, and interdisciplinary approaches, demonstrating the field’s responsiveness to global and technological developments. This study highlights the importance of deepening interdisciplinary integration and adopting emerging frameworks, such as new materialism, while combining distant and close reading techniques. These approaches offer a nuanced understanding of Shakespeare’s works, showcasing their enduring relevance and cultural transformation in a globalized and rapidly evolving academic landscape.","author":[{"dropping-particle":"","family":"Li","given":"Xintong","non-dropping-particle":"","parse-names":false,"suffix":""},{"dropping-particle":"","family":"Li","given":"Sihan","non-dropping-particle":"","parse-names":false,"suffix":""}],"container-title":"Humanities and Social Sciences Communications","id":"ITEM-1","issue":"1","issued":{"date-parts":[["2025"]]},"page":"1-15","publisher":"Springer US","title":"How Shakespeare’s works have been reinterpreted, adapted and reshaped: a bibliometric review and trend analysis of Shakespeare studies from 2000 to 2023","type":"article-journal","volume":"12"},"uris":["http://www.mendeley.com/documents/?uuid=b9a3173b-b4bc-46d2-87d3-d82256130e89"]}],"mendeley":{"formattedCitation":"(Li &amp; Li, 2025)","plainTextFormattedCitation":"(Li &amp; Li, 2025)","previouslyFormattedCitation":"(Li &amp; Li, 2025)"},"properties":{"noteIndex":0},"schema":"https://github.com/citation-style-language/schema/raw/master/csl-citation.json"}</w:instrText>
      </w:r>
      <w:r w:rsidR="0000510D">
        <w:rPr>
          <w:lang w:val="en-ID"/>
        </w:rPr>
        <w:fldChar w:fldCharType="separate"/>
      </w:r>
      <w:r w:rsidR="0000510D" w:rsidRPr="0000510D">
        <w:rPr>
          <w:noProof/>
          <w:lang w:val="en-ID"/>
        </w:rPr>
        <w:t>(Li &amp; Li, 2025)</w:t>
      </w:r>
      <w:r w:rsidR="0000510D">
        <w:rPr>
          <w:lang w:val="en-ID"/>
        </w:rPr>
        <w:fldChar w:fldCharType="end"/>
      </w:r>
      <w:r w:rsidRPr="00A52E1D">
        <w:rPr>
          <w:lang w:val="en-ID"/>
        </w:rPr>
        <w:t xml:space="preserve">. Pondok pesantren, misalnya, merupakan bentuk pendidikan Islam tradisional yang menjadikan adab sebagai prioritas dalam kurikulum tersembunyi </w:t>
      </w:r>
      <w:r w:rsidRPr="003E2EE9">
        <w:rPr>
          <w:i/>
          <w:iCs/>
          <w:lang w:val="en-ID"/>
        </w:rPr>
        <w:t>hidden curriculum</w:t>
      </w:r>
      <w:r w:rsidR="003E2EE9">
        <w:rPr>
          <w:lang w:val="en-ID"/>
        </w:rPr>
        <w:t xml:space="preserve"> </w:t>
      </w:r>
      <w:r w:rsidR="003E2EE9">
        <w:rPr>
          <w:lang w:val="en-ID"/>
        </w:rPr>
        <w:fldChar w:fldCharType="begin" w:fldLock="1"/>
      </w:r>
      <w:r w:rsidR="003E2EE9">
        <w:rPr>
          <w:lang w:val="en-ID"/>
        </w:rPr>
        <w:instrText>ADDIN CSL_CITATION {"citationItems":[{"id":"ITEM-1","itemData":{"DOI":"10.1111/nhs.12940","ISSN":"14422018","PMID":"35352456","abstract":"Equity is an emerging issue across all sectors of society, and one of the frequently raised concerns in nursing education is gender inequity. An accurate assessment appears to be a key component in creating an environment of gender equity in nursing education. This study aimed to develop a scale of gender equity in nursing education and establish its validity and reliability. In total, 341 senior nursing students participated in the psychometric evaluation of the Gender Equity Scale in Nursing Education. This psychometric evaluation revealed that the 4-subdomain (personal experience of gender inequity, perceptions of gender roles, gender discrimination, and gender biases in class), 23-item measure possesses both good reliability and validity, as well as a good level of internal consistency. The Gender Equity Scale in Nursing Education was developed as a self-report questionnaire for both female and male students and considers gender role stereotypes, gender-biased educational climates, gender discrimination, and gender inequity in nursing education.","author":[{"dropping-particle":"","family":"Cho","given":"Sunhee","non-dropping-particle":"","parse-names":false,"suffix":""},{"dropping-particle":"","family":"Kwon","given":"So Hi","non-dropping-particle":"","parse-names":false,"suffix":""},{"dropping-particle":"","family":"Jang","given":"Sun Joo","non-dropping-particle":"","parse-names":false,"suffix":""}],"container-title":"Nursing and Health Sciences","id":"ITEM-1","issue":"2","issued":{"date-parts":[["2022"]]},"page":"447-457","title":"Validity and reliability of the gender equity scale in nursing education","type":"article-journal","volume":"24"},"uris":["http://www.mendeley.com/documents/?uuid=249c6568-b886-4833-8a52-899a49c03800"]}],"mendeley":{"formattedCitation":"(Cho et al., 2022)","plainTextFormattedCitation":"(Cho et al., 2022)","previouslyFormattedCitation":"(Cho et al., 2022)"},"properties":{"noteIndex":0},"schema":"https://github.com/citation-style-language/schema/raw/master/csl-citation.json"}</w:instrText>
      </w:r>
      <w:r w:rsidR="003E2EE9">
        <w:rPr>
          <w:lang w:val="en-ID"/>
        </w:rPr>
        <w:fldChar w:fldCharType="separate"/>
      </w:r>
      <w:r w:rsidR="003E2EE9" w:rsidRPr="003E2EE9">
        <w:rPr>
          <w:noProof/>
          <w:lang w:val="en-ID"/>
        </w:rPr>
        <w:t>(Cho et al., 2022)</w:t>
      </w:r>
      <w:r w:rsidR="003E2EE9">
        <w:rPr>
          <w:lang w:val="en-ID"/>
        </w:rPr>
        <w:fldChar w:fldCharType="end"/>
      </w:r>
      <w:r w:rsidRPr="00A52E1D">
        <w:rPr>
          <w:lang w:val="en-ID"/>
        </w:rPr>
        <w:t>. Di lingkungan pesantren, santri diajarkan untuk membersihkan lingkungan, menghormati guru (kiai), bersikap tawadhu’ kepada sesama santri, serta membiasakan diri dengan akhlak karimah sebelum mulai mempelajari kitab-kitab kuning</w:t>
      </w:r>
      <w:r w:rsidR="003E2EE9">
        <w:rPr>
          <w:lang w:val="en-ID"/>
        </w:rPr>
        <w:t xml:space="preserve"> </w:t>
      </w:r>
      <w:r w:rsidR="003E2EE9">
        <w:rPr>
          <w:lang w:val="en-ID"/>
        </w:rPr>
        <w:fldChar w:fldCharType="begin" w:fldLock="1"/>
      </w:r>
      <w:r w:rsidR="003E2EE9">
        <w:rPr>
          <w:lang w:val="en-ID"/>
        </w:rPr>
        <w:instrText>ADDIN CSL_CITATION {"citationItems":[{"id":"ITEM-1","itemData":{"DOI":"10.1007/s44217-025-00413-w","ISBN":"0123456789","ISSN":"27315525","abstract":"Maker Majlis, based in Qatar, was the first manifestation of a localised human-centred design makerspace in the Arabian Gulf region that went digital during the COVID-19 pandemic. It was a coalescence of three broad ideas: human-centred design thinking, sustainability and Islamic values. The digital makerspace hosted 229 participants from 25 countries. This paper aims to outline this platform and its programs and preliminarily assess their capacity to develop twenty-first century skills based on participants’ survey results of their learning experience. In doing so it also explores more broadly the role of informal digital makerspaces as a non-traditional educational approach in education for sustainable development. Overall, the findings indicate multifaceted positive benefits of these programmes on participants’ learning experiences, citizenship values, personal development, and holistic growth with ethical and social values. The participants valued the human-centered design and mentoring aspects of the programs for enhancing creativity, critical thinking, and problem-solving skills. Moreover, the programs promoted global citizenship by enabling collaboration across different backgrounds, and nurturing qualities such as confidence, self-respect, and respect for others. This research underscores the potential of digital makerspaces to serve as innovative educational models that support lifelong learning as well as the implementation of digital civics pedagogy.","author":[{"dropping-particle":"","family":"Sellami","given":"Ikram","non-dropping-particle":"","parse-names":false,"suffix":""},{"dropping-particle":"","family":"Amin","given":"Hira","non-dropping-particle":"","parse-names":false,"suffix":""},{"dropping-particle":"","family":"Ozturk","given":"Ozcan","non-dropping-particle":"","parse-names":false,"suffix":""},{"dropping-particle":"","family":"Zaman","given":"Alina","non-dropping-particle":"","parse-names":false,"suffix":""},{"dropping-particle":"","family":"Sever","given":"Seda Duygu","non-dropping-particle":"","parse-names":false,"suffix":""},{"dropping-particle":"","family":"Tok","given":"Evren","non-dropping-particle":"","parse-names":false,"suffix":""}],"container-title":"Discover Education","id":"ITEM-1","issue":"1","issued":{"date-parts":[["2025"]]},"publisher":"Springer International Publishing","title":"Digital, localised and human-centred design makerspaces: nurturing skills, values and global citizenship for sustainability","type":"article-journal","volume":"4"},"uris":["http://www.mendeley.com/documents/?uuid=96c8a9c6-3e81-4f7b-a138-0aa5224003c2"]}],"mendeley":{"formattedCitation":"(Sellami et al., 2025)","plainTextFormattedCitation":"(Sellami et al., 2025)","previouslyFormattedCitation":"(Sellami et al., 2025)"},"properties":{"noteIndex":0},"schema":"https://github.com/citation-style-language/schema/raw/master/csl-citation.json"}</w:instrText>
      </w:r>
      <w:r w:rsidR="003E2EE9">
        <w:rPr>
          <w:lang w:val="en-ID"/>
        </w:rPr>
        <w:fldChar w:fldCharType="separate"/>
      </w:r>
      <w:r w:rsidR="003E2EE9" w:rsidRPr="003E2EE9">
        <w:rPr>
          <w:noProof/>
          <w:lang w:val="en-ID"/>
        </w:rPr>
        <w:t>(Sellami et al., 2025)</w:t>
      </w:r>
      <w:r w:rsidR="003E2EE9">
        <w:rPr>
          <w:lang w:val="en-ID"/>
        </w:rPr>
        <w:fldChar w:fldCharType="end"/>
      </w:r>
      <w:r w:rsidRPr="00A52E1D">
        <w:rPr>
          <w:lang w:val="en-ID"/>
        </w:rPr>
        <w:t>. Proses internalisasi adab ini tidak dilakukan melalui ceramah semata, melainkan melalui keteladanan, pembiasaan, dan penghayatan dalam kehidupan sehari-hari</w:t>
      </w:r>
      <w:r w:rsidR="0000510D">
        <w:rPr>
          <w:lang w:val="en-ID"/>
        </w:rPr>
        <w:t xml:space="preserve"> </w:t>
      </w:r>
      <w:r w:rsidR="0000510D">
        <w:rPr>
          <w:lang w:val="en-ID"/>
        </w:rPr>
        <w:fldChar w:fldCharType="begin" w:fldLock="1"/>
      </w:r>
      <w:r w:rsidR="0000510D">
        <w:rPr>
          <w:lang w:val="en-ID"/>
        </w:rPr>
        <w:instrText>ADDIN CSL_CITATION {"citationItems":[{"id":"ITEM-1","itemData":{"DOI":"10.1007/s44217-025-00413-w","ISBN":"0123456789","ISSN":"27315525","abstract":"Maker Majlis, based in Qatar, was the first manifestation of a localised human-centred design makerspace in the Arabian Gulf region that went digital during the COVID-19 pandemic. It was a coalescence of three broad ideas: human-centred design thinking, sustainability and Islamic values. The digital makerspace hosted 229 participants from 25 countries. This paper aims to outline this platform and its programs and preliminarily assess their capacity to develop twenty-first century skills based on participants’ survey results of their learning experience. In doing so it also explores more broadly the role of informal digital makerspaces as a non-traditional educational approach in education for sustainable development. Overall, the findings indicate multifaceted positive benefits of these programmes on participants’ learning experiences, citizenship values, personal development, and holistic growth with ethical and social values. The participants valued the human-centered design and mentoring aspects of the programs for enhancing creativity, critical thinking, and problem-solving skills. Moreover, the programs promoted global citizenship by enabling collaboration across different backgrounds, and nurturing qualities such as confidence, self-respect, and respect for others. This research underscores the potential of digital makerspaces to serve as innovative educational models that support lifelong learning as well as the implementation of digital civics pedagogy.","author":[{"dropping-particle":"","family":"Sellami","given":"Ikram","non-dropping-particle":"","parse-names":false,"suffix":""},{"dropping-particle":"","family":"Amin","given":"Hira","non-dropping-particle":"","parse-names":false,"suffix":""},{"dropping-particle":"","family":"Ozturk","given":"Ozcan","non-dropping-particle":"","parse-names":false,"suffix":""},{"dropping-particle":"","family":"Zaman","given":"Alina","non-dropping-particle":"","parse-names":false,"suffix":""},{"dropping-particle":"","family":"Sever","given":"Seda Duygu","non-dropping-particle":"","parse-names":false,"suffix":""},{"dropping-particle":"","family":"Tok","given":"Evren","non-dropping-particle":"","parse-names":false,"suffix":""}],"container-title":"Discover Education","id":"ITEM-1","issue":"1","issued":{"date-parts":[["2025"]]},"publisher":"Springer International Publishing","title":"Digital, localised and human-centred design makerspaces: nurturing skills, values and global citizenship for sustainability","type":"article-journal","volume":"4"},"uris":["http://www.mendeley.com/documents/?uuid=96c8a9c6-3e81-4f7b-a138-0aa5224003c2"]}],"mendeley":{"formattedCitation":"(Sellami et al., 2025)","plainTextFormattedCitation":"(Sellami et al., 2025)","previouslyFormattedCitation":"(Sellami et al., 2025)"},"properties":{"noteIndex":0},"schema":"https://github.com/citation-style-language/schema/raw/master/csl-citation.json"}</w:instrText>
      </w:r>
      <w:r w:rsidR="0000510D">
        <w:rPr>
          <w:lang w:val="en-ID"/>
        </w:rPr>
        <w:fldChar w:fldCharType="separate"/>
      </w:r>
      <w:r w:rsidR="0000510D" w:rsidRPr="0000510D">
        <w:rPr>
          <w:noProof/>
          <w:lang w:val="en-ID"/>
        </w:rPr>
        <w:t>(Sellami et al., 2025)</w:t>
      </w:r>
      <w:r w:rsidR="0000510D">
        <w:rPr>
          <w:lang w:val="en-ID"/>
        </w:rPr>
        <w:fldChar w:fldCharType="end"/>
      </w:r>
      <w:r w:rsidRPr="00A52E1D">
        <w:rPr>
          <w:lang w:val="en-ID"/>
        </w:rPr>
        <w:t xml:space="preserve">. Pendekatan ini </w:t>
      </w:r>
      <w:r w:rsidRPr="00A52E1D">
        <w:rPr>
          <w:lang w:val="en-ID"/>
        </w:rPr>
        <w:lastRenderedPageBreak/>
        <w:t>memperlihatkan betapa pendidikan adab bukan hanya sekadar teori, tetapi merupakan praksis yang terwujud dalam kehidupan nyata komunitas pendidikan Islam</w:t>
      </w:r>
      <w:r w:rsidR="0000510D">
        <w:rPr>
          <w:lang w:val="en-ID"/>
        </w:rPr>
        <w:t xml:space="preserve"> </w:t>
      </w:r>
      <w:r w:rsidR="0000510D">
        <w:rPr>
          <w:lang w:val="en-ID"/>
        </w:rPr>
        <w:fldChar w:fldCharType="begin" w:fldLock="1"/>
      </w:r>
      <w:r w:rsidR="0000510D">
        <w:rPr>
          <w:lang w:val="en-ID"/>
        </w:rPr>
        <w:instrText>ADDIN CSL_CITATION {"citationItems":[{"id":"ITEM-1","itemData":{"DOI":"10.25217/0020258548700","ISSN":"26141566","abstract":"Reverence, also known as ta’dzim in Pondok Pesantren (Islamic boarding schools), is a moral aspect which is taught to santri (students in Islamic boarding schools) as the most important value. Ta’dzim is delivered as an ethic, develops as a value, and grows to be part of a santri’s personality and standard behavior. This study aims to develop a valid and reliable Santri Reverence Morals Scale (SRMS) through the Rasch Model analysis. The scale was supervised under an expert judgement evaluation which was involved 7 experts and distributed to 95 participants (male santri aged between 13-23 years) who were selected through stratified random sampling. The Rasch Model analyzed output and the interpretation included data about instrument, items, and person. This study indicated that the Santri Reverence Morals Scale is very reliable, predominantly fits items, and is unidimensionally proven. In this paper, such shortcomings as hard items, misfit items, and bias items are also discussed and evaluated. The composite analysis of instrument, items, and abilities concluded that the SRMS is a questionnaire with high reliability and validity (the item separation value is 3.40 and Cronbach alpha score is 0.82). This initial instrument testing stage requires further development so that a high-quality questionnaire can be produced to measure and study the ta’dzim of santri.","author":[{"dropping-particle":"","family":"Mufrihah","given":"Arina","non-dropping-particle":"","parse-names":false,"suffix":""},{"dropping-particle":"","family":"Yudha","given":"Eka Sakti","non-dropping-particle":"","parse-names":false,"suffix":""},{"dropping-particle":"","family":"Supriatna","given":"Mamat","non-dropping-particle":"","parse-names":false,"suffix":""},{"dropping-particle":"","family":"Ahman","given":"Ahman","non-dropping-particle":"","parse-names":false,"suffix":""},{"dropping-particle":"","family":"Nurihsan","given":"Juntika","non-dropping-particle":"","parse-names":false,"suffix":""}],"container-title":"Islamic Guidance and Counseling Journal","id":"ITEM-1","issue":"1","issued":{"date-parts":[["2025"]]},"page":"1-18","title":"Rasch Model Analysis of Santri Reverence Morals Scale","type":"article-journal","volume":"8"},"uris":["http://www.mendeley.com/documents/?uuid=4656a193-893e-4aa5-bcb6-90afc411475a"]}],"mendeley":{"formattedCitation":"(Mufrihah et al., 2025)","plainTextFormattedCitation":"(Mufrihah et al., 2025)","previouslyFormattedCitation":"(Mufrihah et al., 2025)"},"properties":{"noteIndex":0},"schema":"https://github.com/citation-style-language/schema/raw/master/csl-citation.json"}</w:instrText>
      </w:r>
      <w:r w:rsidR="0000510D">
        <w:rPr>
          <w:lang w:val="en-ID"/>
        </w:rPr>
        <w:fldChar w:fldCharType="separate"/>
      </w:r>
      <w:r w:rsidR="0000510D" w:rsidRPr="0000510D">
        <w:rPr>
          <w:noProof/>
          <w:lang w:val="en-ID"/>
        </w:rPr>
        <w:t>(Mufrihah et al., 2025)</w:t>
      </w:r>
      <w:r w:rsidR="0000510D">
        <w:rPr>
          <w:lang w:val="en-ID"/>
        </w:rPr>
        <w:fldChar w:fldCharType="end"/>
      </w:r>
      <w:r w:rsidRPr="00A52E1D">
        <w:rPr>
          <w:lang w:val="en-ID"/>
        </w:rPr>
        <w:t>.</w:t>
      </w:r>
    </w:p>
    <w:p w14:paraId="5104CEF3" w14:textId="35995460" w:rsidR="00A52E1D" w:rsidRPr="00A52E1D" w:rsidRDefault="00A52E1D" w:rsidP="00A52E1D">
      <w:pPr>
        <w:spacing w:line="276" w:lineRule="auto"/>
        <w:ind w:left="-2" w:firstLineChars="236" w:firstLine="566"/>
        <w:jc w:val="both"/>
        <w:rPr>
          <w:lang w:val="en-ID"/>
        </w:rPr>
      </w:pPr>
      <w:r w:rsidRPr="00A52E1D">
        <w:rPr>
          <w:lang w:val="en-ID"/>
        </w:rPr>
        <w:t>Sebaliknya, dalam lembaga pendidikan modern, terutama di lingkungan perkotaan dan institusi formal, penanaman nilai-nilai adab cenderung terpinggirkan</w:t>
      </w:r>
      <w:r w:rsidR="003E2EE9">
        <w:rPr>
          <w:lang w:val="en-ID"/>
        </w:rPr>
        <w:t xml:space="preserve"> </w:t>
      </w:r>
      <w:r w:rsidR="003E2EE9">
        <w:rPr>
          <w:lang w:val="en-ID"/>
        </w:rPr>
        <w:fldChar w:fldCharType="begin" w:fldLock="1"/>
      </w:r>
      <w:r w:rsidR="003E2EE9">
        <w:rPr>
          <w:lang w:val="en-ID"/>
        </w:rPr>
        <w:instrText>ADDIN CSL_CITATION {"citationItems":[{"id":"ITEM-1","itemData":{"DOI":"10.1002/tie.22430","ISSN":"15206874","abstract":"This paper explores the intersection of Intellectual Property (IP) and Islamic finance, proposing a policy framework to integrate IP valuation into Sharia-compliant financing. Focusing on the UK, it also extends to global markets, including ASEAN, GCC, and MENA regions. The paper identifies gaps in current practices, particularly in incorporating IP assets into Islamic financial products, highlighting untapped market potential. It emphasizes the need for regulatory compliance, Sharia board approvals, and robust audit mechanisms to ensure ethical integration. Key recommendations include developing a comprehensive IP framework, fostering international collaboration, and capacity building through education. The framework aims to align economic growth with ethical financing, enhancing transparency and the robustness of Islamic IP financing globally.","author":[{"dropping-particle":"","family":"Naim","given":"Nadia","non-dropping-particle":"","parse-names":false,"suffix":""},{"dropping-particle":"","family":"Kasri","given":"Noor Suhaida","non-dropping-particle":"","parse-names":false,"suffix":""}],"container-title":"Thunderbird International Business Review","id":"ITEM-1","issued":{"date-parts":[["2025"]]},"page":"395-412","title":"Intellectual Property and Islamic Finance: Opportunities and Challenges for a New Islamic Intellectual Property Finance Framework","type":"article-journal"},"uris":["http://www.mendeley.com/documents/?uuid=cdb830cf-dfe1-4c7b-b789-a4eaa1a7cc2e"]}],"mendeley":{"formattedCitation":"(Naim &amp; Kasri, 2025)","plainTextFormattedCitation":"(Naim &amp; Kasri, 2025)","previouslyFormattedCitation":"(Naim &amp; Kasri, 2025)"},"properties":{"noteIndex":0},"schema":"https://github.com/citation-style-language/schema/raw/master/csl-citation.json"}</w:instrText>
      </w:r>
      <w:r w:rsidR="003E2EE9">
        <w:rPr>
          <w:lang w:val="en-ID"/>
        </w:rPr>
        <w:fldChar w:fldCharType="separate"/>
      </w:r>
      <w:r w:rsidR="003E2EE9" w:rsidRPr="003E2EE9">
        <w:rPr>
          <w:noProof/>
          <w:lang w:val="en-ID"/>
        </w:rPr>
        <w:t>(Naim &amp; Kasri, 2025)</w:t>
      </w:r>
      <w:r w:rsidR="003E2EE9">
        <w:rPr>
          <w:lang w:val="en-ID"/>
        </w:rPr>
        <w:fldChar w:fldCharType="end"/>
      </w:r>
      <w:r w:rsidRPr="00A52E1D">
        <w:rPr>
          <w:lang w:val="en-ID"/>
        </w:rPr>
        <w:t>. Kurikulum yang padat, tuntutan capaian akademik yang tinggi, dan tekanan kompetisi membuat para guru dan peserta didik lebih fokus pada aspek kognitif</w:t>
      </w:r>
      <w:r w:rsidR="003E2EE9">
        <w:rPr>
          <w:lang w:val="en-ID"/>
        </w:rPr>
        <w:t xml:space="preserve"> </w:t>
      </w:r>
      <w:r w:rsidR="003E2EE9">
        <w:rPr>
          <w:lang w:val="en-ID"/>
        </w:rPr>
        <w:fldChar w:fldCharType="begin" w:fldLock="1"/>
      </w:r>
      <w:r w:rsidR="003E2EE9">
        <w:rPr>
          <w:lang w:val="en-ID"/>
        </w:rPr>
        <w:instrText>ADDIN CSL_CITATION {"citationItems":[{"id":"ITEM-1","itemData":{"DOI":"10.1016/j.bir.2025.03.002","ISSN":"22148469","abstract":"This study examines the effects of Islamic finance on the resilience of Cameroonian SMEs during the COVID-19 pandemic and the Russia-Ukraine war. Analyzing data from 1358 SMEs using a multivariate probit model, we find that Islamic finance significantly boosts strategies like online marketing, new raw material sourcing, and product development. Mediation analysis shows these effects are direct and mediated through increased R&amp;D expenditure. The results highlight Islamic finance's role in enhancing SME resilience and urge policymakers to improve the accessibility and adoption of Islamic finance products. This can be achieved by integrating Islamic finance education into SME support programs and supporting the development of Islamic finance operations to foster entrepreneurship and economic resilience.","author":[{"dropping-particle":"","family":"Haruna","given":"Ali","non-dropping-particle":"","parse-names":false,"suffix":""},{"dropping-particle":"","family":"Sahel","given":"Wissal","non-dropping-particle":"","parse-names":false,"suffix":""},{"dropping-particle":"","family":"Wirajing","given":"Muhamadu Awal Kindzeka","non-dropping-particle":"","parse-names":false,"suffix":""},{"dropping-particle":"","family":"Herman","given":"Poutong Rais","non-dropping-particle":"","parse-names":false,"suffix":""}],"container-title":"Borsa Istanbul Review","id":"ITEM-1","issue":"3","issued":{"date-parts":[["2025"]]},"page":"633-647","publisher":"Elsevier B.V.","title":"Steadfast in crisis: Can Islamic finance enhance Cameroonian SMEs’ resilience strategies against the COVID-19 pandemic and the Russia/Ukraine war?","type":"article-journal","volume":"25"},"uris":["http://www.mendeley.com/documents/?uuid=cd9ed2eb-f246-4a8e-bbd2-4fe5ca247b55"]}],"mendeley":{"formattedCitation":"(Haruna et al., 2025)","plainTextFormattedCitation":"(Haruna et al., 2025)","previouslyFormattedCitation":"(Haruna et al., 2025)"},"properties":{"noteIndex":0},"schema":"https://github.com/citation-style-language/schema/raw/master/csl-citation.json"}</w:instrText>
      </w:r>
      <w:r w:rsidR="003E2EE9">
        <w:rPr>
          <w:lang w:val="en-ID"/>
        </w:rPr>
        <w:fldChar w:fldCharType="separate"/>
      </w:r>
      <w:r w:rsidR="003E2EE9" w:rsidRPr="003E2EE9">
        <w:rPr>
          <w:noProof/>
          <w:lang w:val="en-ID"/>
        </w:rPr>
        <w:t>(Haruna et al., 2025)</w:t>
      </w:r>
      <w:r w:rsidR="003E2EE9">
        <w:rPr>
          <w:lang w:val="en-ID"/>
        </w:rPr>
        <w:fldChar w:fldCharType="end"/>
      </w:r>
      <w:r w:rsidRPr="00A52E1D">
        <w:rPr>
          <w:lang w:val="en-ID"/>
        </w:rPr>
        <w:t>. Penanaman nilai dilakukan secara seremonial, terbatas pada pelajaran Pendidikan Agama Islam (PAI) atau saat upacara, tanpa adanya integrasi yang mendalam dalam seluruh aktivitas pembelajaran</w:t>
      </w:r>
      <w:r w:rsidR="003E2EE9">
        <w:rPr>
          <w:lang w:val="en-ID"/>
        </w:rPr>
        <w:t xml:space="preserve"> </w:t>
      </w:r>
      <w:r w:rsidR="003E2EE9">
        <w:rPr>
          <w:lang w:val="en-ID"/>
        </w:rPr>
        <w:fldChar w:fldCharType="begin" w:fldLock="1"/>
      </w:r>
      <w:r w:rsidR="003E2EE9">
        <w:rPr>
          <w:lang w:val="en-ID"/>
        </w:rPr>
        <w:instrText>ADDIN CSL_CITATION {"citationItems":[{"id":"ITEM-1","itemData":{"DOI":"10.29300/mzn.v12i1.7148","ISSN":"26569477","abstract":"Flooding is a recurring environmental problem in Arosbaya Sub-district, Bangkalan Regency, which calls for an integrated and context-specific mitigation approach. This qualitative descriptive study examines flood mitigation efforts through the lens of community perceptions, policy implementation, and alignment with Islamic legal values. Data were collected through field observations, interviews, and documentation involving stakeholders such as BPBD Bangkalan, PUPR, and affected residents. Findings show that Regional Regulation No. 4 of 2018 provides a structured disaster mitigation framework, comprising pre-disaster (disaster-resilient villages and early warning systems), emergency response (evacuation, temporary shelters, and public kitchens), and post-disaster (rehabilitation of infrastructure and socio-economic recovery). These efforts are underpinned by Islamic legal principles including Hifz al-Nafs, Al-Ta’awun ‘ala al-Birr wa al-Taqwa, Al-Ihsan, Al-Takaful al-Ijtima’i, Islah, and Al-Tazkiyah al-Nafs, which emphasize the sanctity of life, collective responsibility, mutual aid, and moral development. However, the implementation faces significant obstacles such as limited resources, low public participation, inadequate early warning systems, poor inter-agency coordination, and the neglect of local wisdom. Although the community shows strong commitment, a lack of disaster education and limited access to information hamper active engagement. This study contributes by offering a normative-empirical model that integrates Islamic law with contemporary disaster mitigation frameworks, recommending enhanced public outreach, stronger institutional collaboration, and the incorporation of local knowledge to achieve more sustainable and inclusive flood mitigation strategies.","author":[{"dropping-particle":"","family":"Maysaroh","given":"Siti","non-dropping-particle":"","parse-names":false,"suffix":""},{"dropping-particle":"","family":"Rokhim","given":"Abdul","non-dropping-particle":"","parse-names":false,"suffix":""},{"dropping-particle":"","family":"Isnaeni","given":"Diyan","non-dropping-particle":"","parse-names":false,"suffix":""}],"container-title":"Jurnal Ilmiah Mizani","id":"ITEM-1","issue":"1","issued":{"date-parts":[["2025"]]},"page":"86-113","title":"Implementation of Regional Regulation Number 4 of 2018 by the Bangkalan Regency Government in an Effort to Reduce Flood Intensity in Arosbaya District Reviewed from Islamic Law","type":"article-journal","volume":"12"},"uris":["http://www.mendeley.com/documents/?uuid=ee6c5b57-0b0c-48f2-ae41-f1bede2bb674"]}],"mendeley":{"formattedCitation":"(Maysaroh et al., 2025)","plainTextFormattedCitation":"(Maysaroh et al., 2025)","previouslyFormattedCitation":"(Maysaroh et al., 2025)"},"properties":{"noteIndex":0},"schema":"https://github.com/citation-style-language/schema/raw/master/csl-citation.json"}</w:instrText>
      </w:r>
      <w:r w:rsidR="003E2EE9">
        <w:rPr>
          <w:lang w:val="en-ID"/>
        </w:rPr>
        <w:fldChar w:fldCharType="separate"/>
      </w:r>
      <w:r w:rsidR="003E2EE9" w:rsidRPr="003E2EE9">
        <w:rPr>
          <w:noProof/>
          <w:lang w:val="en-ID"/>
        </w:rPr>
        <w:t>(Maysaroh et al., 2025)</w:t>
      </w:r>
      <w:r w:rsidR="003E2EE9">
        <w:rPr>
          <w:lang w:val="en-ID"/>
        </w:rPr>
        <w:fldChar w:fldCharType="end"/>
      </w:r>
      <w:r w:rsidRPr="00A52E1D">
        <w:rPr>
          <w:lang w:val="en-ID"/>
        </w:rPr>
        <w:t>. Hal ini menyebabkan terjadinya kekosongan moral dalam sistem pendidikan yang ditandai dengan berbagai perilaku menyimpang seperti individualisme, intoleransi, dan ketidakhormatan terhadap otoritas keilmuan</w:t>
      </w:r>
      <w:r w:rsidR="003E2EE9">
        <w:rPr>
          <w:lang w:val="en-ID"/>
        </w:rPr>
        <w:t xml:space="preserve"> </w:t>
      </w:r>
      <w:r w:rsidR="003E2EE9">
        <w:rPr>
          <w:lang w:val="en-ID"/>
        </w:rPr>
        <w:fldChar w:fldCharType="begin" w:fldLock="1"/>
      </w:r>
      <w:r w:rsidR="003E2EE9">
        <w:rPr>
          <w:lang w:val="en-ID"/>
        </w:rPr>
        <w:instrText>ADDIN CSL_CITATION {"citationItems":[{"id":"ITEM-1","itemData":{"DOI":"10.37934/araset.49.1.298311","ISSN":"24621943","abstract":"Islamic finance is a practice system that aligns with Shariah obligations, making it different from conventional finance. Besides, Islamic finance and conventional knowledge both positively contribute to the level of financial literacy. It was suggested that financial education is important in elevating financial literacy levels. Furthermore, financial education prepares an individual with the knowledge and skills to make wise financial decisions. As a result, an individual who is uneducated with financial knowledge is exposed to the risk of scams, fraud, and negative financial behaviour such as overspending, impulsive purchasing, unplanned financial action, mismanaging debt, and lack of saving. In addition, Malaysia is known as an Islamic financial hub, which should prioritise the development of Islamic financial education. Alternatively, the advancement of digital technologies has paved the way for the emergence of digital platforms as effective tools in financial education. This study aims to find the factors that contribute to the intention to use digital platforms for Islamic financial education using the structural equation model (SEM) approach. The findings of this study show that social influence, performance expectancy, effort expectancy and interpretive flexibility significantly affect the intention to use digital platforms for Islamic financial education among Malaysian young adults. At the same time, no significant effect is found on Islamic financial knowledge. The findings of this study hope to provide insight into the development of Islamic financial education in future, in addition to helping the Malaysia government to achieve the vision of the Financial Sector Blueprint 2022-2026.","author":[{"dropping-particle":"","family":"Hishamudin","given":"Muhammad Zikry","non-dropping-particle":"","parse-names":false,"suffix":""},{"dropping-particle":"","family":"Kamarudin","given":"Nur Shuhada","non-dropping-particle":"","parse-names":false,"suffix":""},{"dropping-particle":"","family":"Hadi","given":"Noradilah Abdul","non-dropping-particle":"","parse-names":false,"suffix":""},{"dropping-particle":"","family":"Ahmad","given":"Azuan","non-dropping-particle":"","parse-names":false,"suffix":""}],"container-title":"Journal of Advanced Research in Applied Sciences and Engineering Technology","id":"ITEM-1","issue":"1","issued":{"date-parts":[["2025"]]},"page":"298-311","title":"Intention to Use Digital Platforms for Islamic Financial Education in Malaysia: Structural Equation Model","type":"article-journal","volume":"49"},"uris":["http://www.mendeley.com/documents/?uuid=bad53170-a7da-4d2e-bf44-cfe2d60480d6"]}],"mendeley":{"formattedCitation":"(Hishamudin et al., 2025)","plainTextFormattedCitation":"(Hishamudin et al., 2025)","previouslyFormattedCitation":"(Hishamudin et al., 2025)"},"properties":{"noteIndex":0},"schema":"https://github.com/citation-style-language/schema/raw/master/csl-citation.json"}</w:instrText>
      </w:r>
      <w:r w:rsidR="003E2EE9">
        <w:rPr>
          <w:lang w:val="en-ID"/>
        </w:rPr>
        <w:fldChar w:fldCharType="separate"/>
      </w:r>
      <w:r w:rsidR="003E2EE9" w:rsidRPr="003E2EE9">
        <w:rPr>
          <w:noProof/>
          <w:lang w:val="en-ID"/>
        </w:rPr>
        <w:t>(Hishamudin et al., 2025)</w:t>
      </w:r>
      <w:r w:rsidR="003E2EE9">
        <w:rPr>
          <w:lang w:val="en-ID"/>
        </w:rPr>
        <w:fldChar w:fldCharType="end"/>
      </w:r>
      <w:r w:rsidRPr="00A52E1D">
        <w:rPr>
          <w:lang w:val="en-ID"/>
        </w:rPr>
        <w:t>.</w:t>
      </w:r>
    </w:p>
    <w:p w14:paraId="40842249" w14:textId="436078B7" w:rsidR="00A52E1D" w:rsidRPr="00A52E1D" w:rsidRDefault="00A52E1D" w:rsidP="00A52E1D">
      <w:pPr>
        <w:spacing w:line="276" w:lineRule="auto"/>
        <w:ind w:left="-2" w:firstLineChars="236" w:firstLine="566"/>
        <w:jc w:val="both"/>
        <w:rPr>
          <w:lang w:val="en-ID"/>
        </w:rPr>
      </w:pPr>
      <w:r w:rsidRPr="00A52E1D">
        <w:rPr>
          <w:lang w:val="en-ID"/>
        </w:rPr>
        <w:t>Dalam sumber utama ajaran Islam, yakni Al-Qur'an dan Hadis, banyak ditemukan ayat dan sabda Nabi yang menekankan pentingnya akhlak, etika, dan tata krama dalam belajar dan mengajar</w:t>
      </w:r>
      <w:r w:rsidR="003E2EE9">
        <w:rPr>
          <w:lang w:val="en-ID"/>
        </w:rPr>
        <w:t xml:space="preserve"> </w:t>
      </w:r>
      <w:r w:rsidR="003E2EE9">
        <w:rPr>
          <w:lang w:val="en-ID"/>
        </w:rPr>
        <w:fldChar w:fldCharType="begin" w:fldLock="1"/>
      </w:r>
      <w:r w:rsidR="003E2EE9">
        <w:rPr>
          <w:lang w:val="en-ID"/>
        </w:rPr>
        <w:instrText>ADDIN CSL_CITATION {"citationItems":[{"id":"ITEM-1","itemData":{"DOI":"10.1002/ijgo.15998","ISSN":"18793479","abstract":"To determine the prevalence of postpartum depression (PPD) and postpartum stress (PPS) and identify associated risk factors among mothers of preterm and low birth weight (LBW) infants. We conducted a secondary analysis of data collected from 255 mothers with preterm and LBW infants admitted to the neonatal intensive care unit (NICU) at Korle-Bu Teaching Hospital, Accra, Ghana. A standardized interviewer-administered questionnaire collected data on maternal, pregnancy, birth, and infant characteristics. The questionnaire also included the Patient Health Questionnaire-9 (PHQ-9) and the Perceived Stress Scale-4 (PSS-4) to assess PPD and PPS, respectively. Simple and multivariable linear regression analyses were performed to identify factors associated with PPD and PPS. The prevalence of moderate to moderately severe PPD was 3.9%, and that of PPS was 43.5%. The multivariable linear regression analysis showed that an increased number of prenatal care visits (β-estimate = 0.26; 95% confidence interval [CI] 0.08–0.43; P &lt; 0.01) was positively associated with higher scores on the PHQ-9, whereas gestational age at birth (β = −0.21; 95% CI –0.40 to −0.03; P = 0.02) was inversely associated with PHQ-9 scores. Moreover, a longer gestational period at the first prenatal care visit (β = 0.25; 95% CI 0.05–0.45; P = 0.01) and following the Islamic religion were associated with elevated scores on the PSS-4 (β = 0.95; 95% CI 0.11−1.80; P = 0.011). Our findings underscore the presence of moderate PPD levels and high PPS levels among mothers. Active screening, diagnosis, and treatment for mothers at risk of mental health disorders during the peripartum period could enhance coping mechanisms for mothers navigating the challenging NICU environment and transitioning to the home environment.","author":[{"dropping-particle":"","family":"Pellegrino","given":"John","non-dropping-particle":"","parse-names":false,"suffix":""},{"dropping-particle":"","family":"Mundagowa","given":"Paddington T.","non-dropping-particle":"","parse-names":false,"suffix":""},{"dropping-particle":"","family":"Sakyi","given":"Kwame Sarfo","non-dropping-particle":"","parse-names":false,"suffix":""},{"dropping-particle":"","family":"Owusu","given":"Prince Gyebi","non-dropping-particle":"","parse-names":false,"suffix":""},{"dropping-particle":"","family":"Agbinko-Djobalar","given":"Babbel","non-dropping-particle":"","parse-names":false,"suffix":""},{"dropping-particle":"","family":"Larson","given":"Leila M.","non-dropping-particle":"","parse-names":false,"suffix":""},{"dropping-particle":"","family":"Kanyangarara","given":"Mufaro","non-dropping-particle":"","parse-names":false,"suffix":""}],"container-title":"International Journal of Gynecology and Obstetrics","id":"ITEM-1","issue":"September 2024","issued":{"date-parts":[["2024"]]},"page":"131-137","title":"Prevalence and risk factors for postpartum depression and stress among mothers of preterm and low birthweight infants admitted to a neonatal intensive care unit in Accra, Ghana","type":"article-journal"},"uris":["http://www.mendeley.com/documents/?uuid=54c18d92-8062-41cc-b4b2-a1c7370c02f4"]}],"mendeley":{"formattedCitation":"(Pellegrino et al., 2024)","plainTextFormattedCitation":"(Pellegrino et al., 2024)","previouslyFormattedCitation":"(Pellegrino et al., 2024)"},"properties":{"noteIndex":0},"schema":"https://github.com/citation-style-language/schema/raw/master/csl-citation.json"}</w:instrText>
      </w:r>
      <w:r w:rsidR="003E2EE9">
        <w:rPr>
          <w:lang w:val="en-ID"/>
        </w:rPr>
        <w:fldChar w:fldCharType="separate"/>
      </w:r>
      <w:r w:rsidR="003E2EE9" w:rsidRPr="003E2EE9">
        <w:rPr>
          <w:noProof/>
          <w:lang w:val="en-ID"/>
        </w:rPr>
        <w:t>(Pellegrino et al., 2024)</w:t>
      </w:r>
      <w:r w:rsidR="003E2EE9">
        <w:rPr>
          <w:lang w:val="en-ID"/>
        </w:rPr>
        <w:fldChar w:fldCharType="end"/>
      </w:r>
      <w:r w:rsidRPr="00A52E1D">
        <w:rPr>
          <w:lang w:val="en-ID"/>
        </w:rPr>
        <w:t>. Secara khusus, hadis-hadis tarbawi atau hadis-hadis yang memuat dimensi pendidikan menjadi rujukan penting dalam merumuskan kerangka pendidikan Islam yang berbasis nilai</w:t>
      </w:r>
      <w:r w:rsidR="0000510D">
        <w:rPr>
          <w:lang w:val="en-ID"/>
        </w:rPr>
        <w:t xml:space="preserve"> </w:t>
      </w:r>
      <w:r w:rsidR="0000510D">
        <w:rPr>
          <w:lang w:val="en-ID"/>
        </w:rPr>
        <w:fldChar w:fldCharType="begin" w:fldLock="1"/>
      </w:r>
      <w:r w:rsidR="0000510D">
        <w:rPr>
          <w:lang w:val="en-ID"/>
        </w:rPr>
        <w:instrText>ADDIN CSL_CITATION {"citationItems":[{"id":"ITEM-1","itemData":{"DOI":"10.1186/s12884-025-07357-x","ISSN":"14712393","abstract":"Background: We aimed to review the corpus callosum agenesis (CCA) cases diagnosed and managed in our University to contribute to the literature about this antenatally diagnosed fetal cranial anomaly by revealing the antenatal and postnatal outcomes of CCA. Methods: This retrospective and cross-sectional study examined CCA detected in our clinic between 2012 and 2021. Genetic results, accompanying additional anomalies, termination, and perinatal mortality rates were also calculated. Neurodevelopmental outcomes were revealed by investigating motor development, cognitive development, behavioral disorder, speech delay, personal-social backwardness, and epilepsy in cases of isolated CCA and non-isolated CCA in the postnatal period. Results: Data from 30 fetuses were evaluated during the study. The number of isolated CCA and non-isolated CCA cases is 11 (37.5%) and 19 (62.5%), respectively, and the number of partial CCA and complete CCA cases is 8 (26%) and 22 (74%), respectively. Among the 30 fetuses, the numbers of live births, chromosomal anomalies, perinatal mortalities, and terminations were found to be 14 (47%), 3 (10%), 3 (10%), and 13 (43%), respectively. Postnatal evaluation was performed in 14 children, and normal neurodevelopmental outcomes were observed in 5 (35.7%). All these children were from the isolated CCA group. Additionally, poor neurodevelopmental outcome was detected in 37.5% of isolated CCA. Conclusion: If CCA is detected in the fetus, additional ultrasonographic anomaly and genetic examination should be performed to differentiate isolated CCA from non-isolated CCA. While the termination option can be offered to the family by informing them about poor pregnancy outcomes in non-isolated CCA, counseling in isolated CCA remains contradictory, and more comprehensive prospective studies are needed. Trial registration: This study was retrospectively registered and authorized by the local Ethics Committee of Ankara University (clinical trial date 06.06.2024/ number 1391402).","author":[{"dropping-particle":"","family":"Süt","given":"Hasan","non-dropping-particle":"","parse-names":false,"suffix":""},{"dropping-particle":"","family":"Yıldız","given":"Gülşah Aynaoğlu","non-dropping-particle":"","parse-names":false,"suffix":""}],"container-title":"BMC Pregnancy and Childbirth","id":"ITEM-1","issue":"1","issued":{"date-parts":[["2025"]]},"page":"0-5","title":"How should antenatal counseling be given to parents in the fetal corpus callosum agenesis?","type":"article-journal","volume":"25"},"uris":["http://www.mendeley.com/documents/?uuid=954d352a-68f2-4e13-a78b-1f8bc136f230"]}],"mendeley":{"formattedCitation":"(Süt &amp; Yıldız, 2025)","plainTextFormattedCitation":"(Süt &amp; Yıldız, 2025)","previouslyFormattedCitation":"(Süt &amp; Yıldız, 2025)"},"properties":{"noteIndex":0},"schema":"https://github.com/citation-style-language/schema/raw/master/csl-citation.json"}</w:instrText>
      </w:r>
      <w:r w:rsidR="0000510D">
        <w:rPr>
          <w:lang w:val="en-ID"/>
        </w:rPr>
        <w:fldChar w:fldCharType="separate"/>
      </w:r>
      <w:r w:rsidR="0000510D" w:rsidRPr="0000510D">
        <w:rPr>
          <w:noProof/>
          <w:lang w:val="en-ID"/>
        </w:rPr>
        <w:t>(Süt &amp; Yıldız, 2025)</w:t>
      </w:r>
      <w:r w:rsidR="0000510D">
        <w:rPr>
          <w:lang w:val="en-ID"/>
        </w:rPr>
        <w:fldChar w:fldCharType="end"/>
      </w:r>
      <w:r w:rsidRPr="00A52E1D">
        <w:rPr>
          <w:lang w:val="en-ID"/>
        </w:rPr>
        <w:t>. Hadis-hadis tersebut tidak hanya membahas aspek teknis pengajaran, tetapi lebih menekankan pada penginternalisasian nilai-nilai seperti keikhlasan (ikhlas), kesabaran (sabr), penghormatan terhadap guru, kerendahan hati (tawadhu'), dan tanggung jawab moral dalam menyampaikan dan menerima ilmu</w:t>
      </w:r>
      <w:r w:rsidR="0000510D">
        <w:rPr>
          <w:lang w:val="en-ID"/>
        </w:rPr>
        <w:t xml:space="preserve"> </w:t>
      </w:r>
      <w:r w:rsidR="0000510D">
        <w:rPr>
          <w:lang w:val="en-ID"/>
        </w:rPr>
        <w:fldChar w:fldCharType="begin" w:fldLock="1"/>
      </w:r>
      <w:r w:rsidR="0000510D">
        <w:rPr>
          <w:lang w:val="en-ID"/>
        </w:rPr>
        <w:instrText>ADDIN CSL_CITATION {"citationItems":[{"id":"ITEM-1","itemData":{"DOI":"10.1590/ce.v30i0.98001","ISSN":"21769133","abstract":"Objective: Map the intellectual structure on the professional autonomy of nurses in the scientific literature in journals indexed in the Latin American and Caribbean Literature in Health Sciences. Method: Bibliometric study conducted with articles indexed in LILACS, from 2012 to 2022, adopting the co-occurrence analysis of descriptors extracted from the articles' metadata using the VOSviewer® software. Results: The map consists of 70 co-occurring terms five times or more, distributed in seven clusters. The intellectual structure regarding the professional autonomy of nurses is related to the thematic fields: professional practice, nurses, health education, primary health care, education, ethics, and the history of nursing. Conclusion: Professional autonomy relates to the training and practice of the profession; it is contextualized in various scenarios of practice and health care, influenced by the organization and repercussions on working conditions and relationships, and it touches on the process of training and education.","author":[{"dropping-particle":"","family":"Batista","given":"Gustavo Brito","non-dropping-particle":"","parse-names":false,"suffix":""},{"dropping-particle":"","family":"Souza","given":"Virginia Ramos Dos Santos","non-dropping-particle":"","parse-names":false,"suffix":""},{"dropping-particle":"","family":"Lourenço","given":"Renata Oliveira","non-dropping-particle":"","parse-names":false,"suffix":""},{"dropping-particle":"","family":"Silva","given":"Gilberto Tadeu Reis","non-dropping-particle":"da","parse-names":false,"suffix":""},{"dropping-particle":"","family":"Almeida","given":"Luciana Dourado Pimenta","non-dropping-particle":"","parse-names":false,"suffix":""},{"dropping-particle":"","family":"Amestoy","given":"Simone Coelho","non-dropping-particle":"","parse-names":false,"suffix":""},{"dropping-particle":"","family":"Boaventura","given":"Vanessa Rocha","non-dropping-particle":"","parse-names":false,"suffix":""}],"container-title":"Cogitare Enfermagem","id":"ITEM-1","issued":{"date-parts":[["2025"]]},"title":"Intellectual structure of professional autonomy of nurses in latin american literature: bibliometric study","type":"article-journal","volume":"30"},"uris":["http://www.mendeley.com/documents/?uuid=24c37f6a-fbdb-4eb2-8606-a9a4c649494c"]}],"mendeley":{"formattedCitation":"(Batista et al., 2025)","plainTextFormattedCitation":"(Batista et al., 2025)","previouslyFormattedCitation":"(Batista et al., 2025)"},"properties":{"noteIndex":0},"schema":"https://github.com/citation-style-language/schema/raw/master/csl-citation.json"}</w:instrText>
      </w:r>
      <w:r w:rsidR="0000510D">
        <w:rPr>
          <w:lang w:val="en-ID"/>
        </w:rPr>
        <w:fldChar w:fldCharType="separate"/>
      </w:r>
      <w:r w:rsidR="0000510D" w:rsidRPr="0000510D">
        <w:rPr>
          <w:noProof/>
          <w:lang w:val="en-ID"/>
        </w:rPr>
        <w:t>(Batista et al., 2025)</w:t>
      </w:r>
      <w:r w:rsidR="0000510D">
        <w:rPr>
          <w:lang w:val="en-ID"/>
        </w:rPr>
        <w:fldChar w:fldCharType="end"/>
      </w:r>
      <w:r w:rsidRPr="00A52E1D">
        <w:rPr>
          <w:lang w:val="en-ID"/>
        </w:rPr>
        <w:t>.</w:t>
      </w:r>
    </w:p>
    <w:p w14:paraId="2824147A" w14:textId="149CE685" w:rsidR="00A52E1D" w:rsidRPr="00A52E1D" w:rsidRDefault="00A52E1D" w:rsidP="00A52E1D">
      <w:pPr>
        <w:spacing w:line="276" w:lineRule="auto"/>
        <w:ind w:left="-2" w:firstLineChars="236" w:firstLine="566"/>
        <w:jc w:val="both"/>
        <w:rPr>
          <w:lang w:val="en-ID"/>
        </w:rPr>
      </w:pPr>
      <w:r w:rsidRPr="00A52E1D">
        <w:rPr>
          <w:lang w:val="en-ID"/>
        </w:rPr>
        <w:t>Sayangnya, dalam wacana pendidikan Islam kontemporer, pemanfaatan hadis sebagai sumber pengembangan teori pendidikan masih belum optimal</w:t>
      </w:r>
      <w:r w:rsidR="009E4939">
        <w:rPr>
          <w:lang w:val="en-ID"/>
        </w:rPr>
        <w:t xml:space="preserve"> </w:t>
      </w:r>
      <w:r w:rsidR="009E4939">
        <w:rPr>
          <w:lang w:val="en-ID"/>
        </w:rPr>
        <w:fldChar w:fldCharType="begin" w:fldLock="1"/>
      </w:r>
      <w:r w:rsidR="009E4939">
        <w:rPr>
          <w:lang w:val="en-ID"/>
        </w:rPr>
        <w:instrText>ADDIN CSL_CITATION {"citationItems":[{"id":"ITEM-1","itemData":{"DOI":"https://doi.org/10.22452/JAT.vol18no1.4","abstract":"Acquisition of knowledge is very important in Islam and it is an obligation upon every Muslim. The educational process is spread continuously since the era of Prophet Muhammad PBUH until today. Therefore, there are many extensive works in philosophy of education and its implementation in educational activities, authored by Islamic scholars including Malay scholars. The treatises of Malay Islamic education are variety, comprehensive and based on adab. Hence, this article will discuss one of the treatises written by Malay Islamic scholar in the 19th Century, entitled Dawā’ al-Qulūb min al- ‘Uyūb. It is written by Syeikh Muḥammad Khaṭīb Langgien, a well-known Islamic scholar in the field of Tarekat and Tasawuf in 19th Century. However, the background of Syeikh Muḥammad Khaṭīb Langgien and his treatise Dawā’ al-Qulūb min al-‘Uyūb has not been explored before. This article will analyse the rules of conduct for teachers and students in this treatise based on content analysis method to explain the Syeikh Muḥammad Khaṭīb Langgien’s perspective. After the discussion, there are 17 rules of conduct for teachers and there are 28 rules of conduct for student (11 in general and 17 in specific). This theme is very interesting to study nowadays because there are many issues regarding moral and ethics in educational system. The Syeikh Muḥammad Khaṭīb Langgien’s perspective on rules of conduct for teachers and student also relevant because his thought based on Tasawuf point of view and his experiences as Tarekat leader. These findings are important contributions of Islamic scholars to ensure the quality of Islamic teachers and students in order to face the challenges in ethical and moral crisis in education nowadays","author":[{"dropping-particle":"","family":"Mohd Anuar","given":"Mamat","non-dropping-particle":"","parse-names":false,"suffix":""}],"container-title":"AT-TAWASSUTH: Jurnal Ekonomi Islam","id":"ITEM-1","issue":"I","issued":{"date-parts":[["2023"]]},"page":"45-58","title":"Adab Guru dan Murid dalam Pendidikan Menurut Perspektif Syeikh Muḥammad Khaṭīb Langgien: Analisis terhadap Kitab Dawā’ al-Qulūb min al-‘Uyūb","type":"article-journal","volume":"18"},"uris":["http://www.mendeley.com/documents/?uuid=5ba933f3-52e3-4866-ba10-39ec252f0337"]}],"mendeley":{"formattedCitation":"(Mohd Anuar, 2023)","plainTextFormattedCitation":"(Mohd Anuar, 2023)","previouslyFormattedCitation":"(Mohd Anuar, 2023)"},"properties":{"noteIndex":0},"schema":"https://github.com/citation-style-language/schema/raw/master/csl-citation.json"}</w:instrText>
      </w:r>
      <w:r w:rsidR="009E4939">
        <w:rPr>
          <w:lang w:val="en-ID"/>
        </w:rPr>
        <w:fldChar w:fldCharType="separate"/>
      </w:r>
      <w:r w:rsidR="009E4939" w:rsidRPr="009E4939">
        <w:rPr>
          <w:noProof/>
          <w:lang w:val="en-ID"/>
        </w:rPr>
        <w:t>(Mohd Anuar, 2023)</w:t>
      </w:r>
      <w:r w:rsidR="009E4939">
        <w:rPr>
          <w:lang w:val="en-ID"/>
        </w:rPr>
        <w:fldChar w:fldCharType="end"/>
      </w:r>
      <w:r w:rsidRPr="00A52E1D">
        <w:rPr>
          <w:lang w:val="en-ID"/>
        </w:rPr>
        <w:t>. Banyak kajian tentang pendidikan Islam yang lebih menekankan pada pendekatan filosofis atau sosiologis semata, sementara dimensi normatif dan spiritual yang terkandung dalam hadis cenderung terpinggirkan</w:t>
      </w:r>
      <w:r w:rsidR="003E2EE9">
        <w:rPr>
          <w:lang w:val="en-ID"/>
        </w:rPr>
        <w:t xml:space="preserve"> </w:t>
      </w:r>
      <w:r w:rsidR="003E2EE9">
        <w:rPr>
          <w:lang w:val="en-ID"/>
        </w:rPr>
        <w:fldChar w:fldCharType="begin" w:fldLock="1"/>
      </w:r>
      <w:r w:rsidR="003E2EE9">
        <w:rPr>
          <w:lang w:val="en-ID"/>
        </w:rPr>
        <w:instrText>ADDIN CSL_CITATION {"citationItems":[{"id":"ITEM-1","itemData":{"DOI":"10.1186/s12909-025-06711-z","ISSN":"14726920","PMID":"39885476","abstract":"BACKGROUND: An appropriate clinical environment by providing learning opportunities, plays an important role in preparing students to apply the knowledge learned at the bedside. Since the lived experiences of patients in the clinical environment are effective on the quality of student's learning, the present study was conducted with the aim of explaining the lived experiences of patients regarding bedside teaching. MATERIALS AND METHODS: The present qualitative study was conducted using a content analysis approach in 2023 at the Imam Sajjad educational and therapeutic center affiliated with Tabriz Islamic Azad University of Medical Sciences. The studied samples were selected with purpose-based sampling among the patients admitted to this hospital (18 people). In addition, semi-structured interviews were used to collect data and Graneheim and Lundman's approach for analysis of the data. RESULTS: From the analysis of participants' narratives, 3 subcategories, and 17 primary concepts were obtained, which include the subcategory of the treatment dimension, the subcategory of the psychological dimension, and the next subcategory of education. CONCLUSION: The results of the study showed that in the treatment dimension, the concerns of patients in bedside clinical education include an increase in the number and duration of visits, fear of students performing incorrect procedures, lack of recognition of the person responsible for treatment and accountability to different people, a feeling of prolonged hospitalization due to the education process, fear and anxiety of the unknown and unfamiliar terms expressed in clinical rounds, increased likelihood of infection due to a large number of students and their examination, less access to the relevant doctor due to academic busyness, and in the human ethical dimension, failure to maintain patient privacy and reporting the patient's condition in public and examination by people of the same sex, lack of attention to the patient and his/her conversations during clinical rounds, and a greater focus on education. Lack of attention to the patient's psychological and social issues and his/her hobbies and greater focus on his/her body, breach of trust, and mental and physical discomfort due to tests and examinations are more common, and in the education dimension, it includes helping to increase patient awareness and increasing patient alertness. Promoting self-care behaviors, increasing patient interest in learning about the…","author":[{"dropping-particle":"","family":"Barry","given":"Azizeh","non-dropping-particle":"","parse-names":false,"suffix":""},{"dropping-particle":"","family":"Shahbaz","given":"Azam","non-dropping-particle":"","parse-names":false,"suffix":""}],"container-title":"BMC medical education","id":"ITEM-1","issue":"1","issued":{"date-parts":[["2025"]]},"page":"154","title":"The challenges and opportunities clinical education in the context of psychological, educational and therapeutic dimensions in teaching hospital","type":"article-journal","volume":"25"},"uris":["http://www.mendeley.com/documents/?uuid=271af2a7-7eab-441f-a362-9bbc45375a3c"]}],"mendeley":{"formattedCitation":"(Barry &amp; Shahbaz, 2025)","plainTextFormattedCitation":"(Barry &amp; Shahbaz, 2025)","previouslyFormattedCitation":"(Barry &amp; Shahbaz, 2025)"},"properties":{"noteIndex":0},"schema":"https://github.com/citation-style-language/schema/raw/master/csl-citation.json"}</w:instrText>
      </w:r>
      <w:r w:rsidR="003E2EE9">
        <w:rPr>
          <w:lang w:val="en-ID"/>
        </w:rPr>
        <w:fldChar w:fldCharType="separate"/>
      </w:r>
      <w:r w:rsidR="003E2EE9" w:rsidRPr="003E2EE9">
        <w:rPr>
          <w:noProof/>
          <w:lang w:val="en-ID"/>
        </w:rPr>
        <w:t>(Barry &amp; Shahbaz, 2025)</w:t>
      </w:r>
      <w:r w:rsidR="003E2EE9">
        <w:rPr>
          <w:lang w:val="en-ID"/>
        </w:rPr>
        <w:fldChar w:fldCharType="end"/>
      </w:r>
      <w:r w:rsidRPr="00A52E1D">
        <w:rPr>
          <w:lang w:val="en-ID"/>
        </w:rPr>
        <w:t>. Hal ini menimbulkan jurang antara idealitas pendidikan Islam yang sarat nilai, dengan praktik pendidikan yang cenderung teknokratis dan instrumentalis</w:t>
      </w:r>
      <w:r w:rsidR="003E2EE9">
        <w:rPr>
          <w:lang w:val="en-ID"/>
        </w:rPr>
        <w:t xml:space="preserve"> </w:t>
      </w:r>
      <w:r w:rsidR="003E2EE9">
        <w:rPr>
          <w:lang w:val="en-ID"/>
        </w:rPr>
        <w:fldChar w:fldCharType="begin" w:fldLock="1"/>
      </w:r>
      <w:r w:rsidR="005C1950">
        <w:rPr>
          <w:lang w:val="en-ID"/>
        </w:rPr>
        <w:instrText>ADDIN CSL_CITATION {"citationItems":[{"id":"ITEM-1","itemData":{"DOI":"10.1186/s12909-025-06736-4","ISSN":"14726920","abstract":"Background: Assessment shapes educational activities and curriculum mapping, influences learning outcomes, and motivates students. In medical education, aligning assessment items with curricular goals ensures that learning outcomes are accurately measured. Our study aimed to evaluate the alignment of multiple-choice questions (MCQs) with curriculum objectives, identify any flaws in these items, and propose enhancements to improve assessment quality. Methodology: A quantitative descriptive study was conducted at Islamic International Medical College, Riphah University, in 2023. Pre-hoc reports from mid-stake assessments across five academic years were analyzed, covering both preclinical and clinical years. A total of 2,400 multiple-choice questions (MCQs) were reviewed for the mid-stake exams against the institutional checklist in which flaws were categorized into three types: test wiseness, irrelevant difficulty, and miscellaneous flaws. Results: The analysis revealed a significant misalignment between assessment items and curriculum objectives. Of the 2,400 MCQs reviewed across all five years, 561 flaws were identified: 125 test wiseness flaws, 198 irrelevant difficulty flaws, and and 238 miscellaneous flaws. The latter category was recognized as “alignment flaws” which was not previously documented.The documentation and rectification of these flaws, which included issues such as misaligned learning objectives, incorrect assessment strategies, and disconnects between scenarios and lead-ins, led to their inclusion in the institutional checklist, facilitating ongoing improvements in assessment quality. Conclusions: Our study revealed significant gaps in the alignment of multiple-choice questions (MCQs) with curriculum objectives, emphasizing the need for a systematic approach to address these flaws. Document analysis identified misalignments between content objectives, cognitive processes, and assessment strategies, which compromise the quality of evaluations and can hinder the development of critical thinking and problem-solving skills. To address these issues, we propose integrating identified flaws into institutional guidelines and implementing an updated checklist for pre-hoc evaluation of assessment items, with a focus on curriculum alignment and cognitive levels.","author":[{"dropping-particle":"","family":"Khan","given":"Humaira Fayyaz","non-dropping-particle":"","parse-names":false,"suffix":""},{"dropping-particle":"","family":"Qayyum","given":"Shazia","non-dropping-particle":"","parse-names":false,"suffix":""},{"dropping-particle":"","family":"Beenish","given":"Huma","non-dropping-particle":"","parse-names":false,"suffix":""},{"dropping-particle":"","family":"Khan","given":"Rehan Ahmed","non-dropping-particle":"","parse-names":false,"suffix":""},{"dropping-particle":"","family":"Iltaf","given":"Samina","non-dropping-particle":"","parse-names":false,"suffix":""},{"dropping-particle":"","family":"Faysal","given":"Lubna Rani","non-dropping-particle":"","parse-names":false,"suffix":""}],"container-title":"BMC Medical Education","id":"ITEM-1","issue":"1","issued":{"date-parts":[["2025"]]},"publisher":"BioMed Central","title":"Determining the alignment of assessment items with curriculum goals through document analysis by addressing identified item flaws","type":"article-journal","volume":"25"},"uris":["http://www.mendeley.com/documents/?uuid=42ff46b3-a032-466c-8122-e4e2693cf201"]}],"mendeley":{"formattedCitation":"(H. F. Khan et al., 2025)","plainTextFormattedCitation":"(H. F. Khan et al., 2025)","previouslyFormattedCitation":"(H. F. Khan et al., 2025)"},"properties":{"noteIndex":0},"schema":"https://github.com/citation-style-language/schema/raw/master/csl-citation.json"}</w:instrText>
      </w:r>
      <w:r w:rsidR="003E2EE9">
        <w:rPr>
          <w:lang w:val="en-ID"/>
        </w:rPr>
        <w:fldChar w:fldCharType="separate"/>
      </w:r>
      <w:r w:rsidR="006D359E" w:rsidRPr="006D359E">
        <w:rPr>
          <w:noProof/>
          <w:lang w:val="en-ID"/>
        </w:rPr>
        <w:t>(H. F. Khan et al., 2025)</w:t>
      </w:r>
      <w:r w:rsidR="003E2EE9">
        <w:rPr>
          <w:lang w:val="en-ID"/>
        </w:rPr>
        <w:fldChar w:fldCharType="end"/>
      </w:r>
      <w:r w:rsidRPr="00A52E1D">
        <w:rPr>
          <w:lang w:val="en-ID"/>
        </w:rPr>
        <w:t>. Oleh karena itu, diperlukan upaya rekonstruksi terhadap fondasi pendidikan Islam melalui pendekatan literatur yang sistematis terhadap hadis-hadis tarbawi, terutama yang berkaitan dengan etika dan adab dalam proses pembelajaran</w:t>
      </w:r>
      <w:r w:rsidR="0000510D">
        <w:rPr>
          <w:lang w:val="en-ID"/>
        </w:rPr>
        <w:t xml:space="preserve"> </w:t>
      </w:r>
      <w:r w:rsidR="0000510D">
        <w:rPr>
          <w:lang w:val="en-ID"/>
        </w:rPr>
        <w:fldChar w:fldCharType="begin" w:fldLock="1"/>
      </w:r>
      <w:r w:rsidR="0000510D">
        <w:rPr>
          <w:lang w:val="en-ID"/>
        </w:rPr>
        <w:instrText>ADDIN CSL_CITATION {"citationItems":[{"id":"ITEM-1","itemData":{"DOI":"10.1111/nhs.12940","ISSN":"14422018","PMID":"35352456","abstract":"Equity is an emerging issue across all sectors of society, and one of the frequently raised concerns in nursing education is gender inequity. An accurate assessment appears to be a key component in creating an environment of gender equity in nursing education. This study aimed to develop a scale of gender equity in nursing education and establish its validity and reliability. In total, 341 senior nursing students participated in the psychometric evaluation of the Gender Equity Scale in Nursing Education. This psychometric evaluation revealed that the 4-subdomain (personal experience of gender inequity, perceptions of gender roles, gender discrimination, and gender biases in class), 23-item measure possesses both good reliability and validity, as well as a good level of internal consistency. The Gender Equity Scale in Nursing Education was developed as a self-report questionnaire for both female and male students and considers gender role stereotypes, gender-biased educational climates, gender discrimination, and gender inequity in nursing education.","author":[{"dropping-particle":"","family":"Cho","given":"Sunhee","non-dropping-particle":"","parse-names":false,"suffix":""},{"dropping-particle":"","family":"Kwon","given":"So Hi","non-dropping-particle":"","parse-names":false,"suffix":""},{"dropping-particle":"","family":"Jang","given":"Sun Joo","non-dropping-particle":"","parse-names":false,"suffix":""}],"container-title":"Nursing and Health Sciences","id":"ITEM-1","issue":"2","issued":{"date-parts":[["2022"]]},"page":"447-457","title":"Validity and reliability of the gender equity scale in nursing education","type":"article-journal","volume":"24"},"uris":["http://www.mendeley.com/documents/?uuid=249c6568-b886-4833-8a52-899a49c03800"]}],"mendeley":{"formattedCitation":"(Cho et al., 2022)","plainTextFormattedCitation":"(Cho et al., 2022)","previouslyFormattedCitation":"(Cho et al., 2022)"},"properties":{"noteIndex":0},"schema":"https://github.com/citation-style-language/schema/raw/master/csl-citation.json"}</w:instrText>
      </w:r>
      <w:r w:rsidR="0000510D">
        <w:rPr>
          <w:lang w:val="en-ID"/>
        </w:rPr>
        <w:fldChar w:fldCharType="separate"/>
      </w:r>
      <w:r w:rsidR="0000510D" w:rsidRPr="0000510D">
        <w:rPr>
          <w:noProof/>
          <w:lang w:val="en-ID"/>
        </w:rPr>
        <w:t>(Cho et al., 2022)</w:t>
      </w:r>
      <w:r w:rsidR="0000510D">
        <w:rPr>
          <w:lang w:val="en-ID"/>
        </w:rPr>
        <w:fldChar w:fldCharType="end"/>
      </w:r>
      <w:r w:rsidRPr="00A52E1D">
        <w:rPr>
          <w:lang w:val="en-ID"/>
        </w:rPr>
        <w:t>.</w:t>
      </w:r>
    </w:p>
    <w:p w14:paraId="0B324A84" w14:textId="31A0825C" w:rsidR="00A52E1D" w:rsidRPr="00A52E1D" w:rsidRDefault="00A52E1D" w:rsidP="00A52E1D">
      <w:pPr>
        <w:spacing w:line="276" w:lineRule="auto"/>
        <w:ind w:left="-2" w:firstLineChars="236" w:firstLine="566"/>
        <w:jc w:val="both"/>
        <w:rPr>
          <w:lang w:val="en-ID"/>
        </w:rPr>
      </w:pPr>
      <w:r w:rsidRPr="00A52E1D">
        <w:rPr>
          <w:lang w:val="en-ID"/>
        </w:rPr>
        <w:t>Lebih lanjut, pendekatan fenomenologis dalam memahami urgensi adab sebelum ilmu sangat diperlukan untuk menangkap makna subjektif yang dialami oleh peserta didik dan pendidik dalam interaksi pembelajaran</w:t>
      </w:r>
      <w:r w:rsidR="0000510D">
        <w:rPr>
          <w:lang w:val="en-ID"/>
        </w:rPr>
        <w:t xml:space="preserve"> </w:t>
      </w:r>
      <w:r w:rsidR="0000510D">
        <w:rPr>
          <w:lang w:val="en-ID"/>
        </w:rPr>
        <w:fldChar w:fldCharType="begin" w:fldLock="1"/>
      </w:r>
      <w:r w:rsidR="0000510D">
        <w:rPr>
          <w:lang w:val="en-ID"/>
        </w:rPr>
        <w:instrText>ADDIN CSL_CITATION {"citationItems":[{"id":"ITEM-1","itemData":{"DOI":"10.1002/tie.22430","ISSN":"15206874","abstract":"This paper explores the intersection of Intellectual Property (IP) and Islamic finance, proposing a policy framework to integrate IP valuation into Sharia-compliant financing. Focusing on the UK, it also extends to global markets, including ASEAN, GCC, and MENA regions. The paper identifies gaps in current practices, particularly in incorporating IP assets into Islamic financial products, highlighting untapped market potential. It emphasizes the need for regulatory compliance, Sharia board approvals, and robust audit mechanisms to ensure ethical integration. Key recommendations include developing a comprehensive IP framework, fostering international collaboration, and capacity building through education. The framework aims to align economic growth with ethical financing, enhancing transparency and the robustness of Islamic IP financing globally.","author":[{"dropping-particle":"","family":"Naim","given":"Nadia","non-dropping-particle":"","parse-names":false,"suffix":""},{"dropping-particle":"","family":"Kasri","given":"Noor Suhaida","non-dropping-particle":"","parse-names":false,"suffix":""}],"container-title":"Thunderbird International Business Review","id":"ITEM-1","issued":{"date-parts":[["2025"]]},"page":"395-412","title":"Intellectual Property and Islamic Finance: Opportunities and Challenges for a New Islamic Intellectual Property Finance Framework","type":"article-journal"},"uris":["http://www.mendeley.com/documents/?uuid=cdb830cf-dfe1-4c7b-b789-a4eaa1a7cc2e"]}],"mendeley":{"formattedCitation":"(Naim &amp; Kasri, 2025)","plainTextFormattedCitation":"(Naim &amp; Kasri, 2025)","previouslyFormattedCitation":"(Naim &amp; Kasri, 2025)"},"properties":{"noteIndex":0},"schema":"https://github.com/citation-style-language/schema/raw/master/csl-citation.json"}</w:instrText>
      </w:r>
      <w:r w:rsidR="0000510D">
        <w:rPr>
          <w:lang w:val="en-ID"/>
        </w:rPr>
        <w:fldChar w:fldCharType="separate"/>
      </w:r>
      <w:r w:rsidR="0000510D" w:rsidRPr="0000510D">
        <w:rPr>
          <w:noProof/>
          <w:lang w:val="en-ID"/>
        </w:rPr>
        <w:t>(Naim &amp; Kasri, 2025)</w:t>
      </w:r>
      <w:r w:rsidR="0000510D">
        <w:rPr>
          <w:lang w:val="en-ID"/>
        </w:rPr>
        <w:fldChar w:fldCharType="end"/>
      </w:r>
      <w:r w:rsidRPr="00A52E1D">
        <w:rPr>
          <w:lang w:val="en-ID"/>
        </w:rPr>
        <w:t>. Fenomenologi sebagai pendekatan kualitatif membantu menjelaskan bagaimana nilai-nilai etik dihayati, ditransformasikan, dan diimplementasikan dalam situasi pendidikan yang nyata</w:t>
      </w:r>
      <w:r w:rsidR="0000510D">
        <w:rPr>
          <w:lang w:val="en-ID"/>
        </w:rPr>
        <w:t xml:space="preserve"> </w:t>
      </w:r>
      <w:r w:rsidR="0000510D">
        <w:rPr>
          <w:lang w:val="en-ID"/>
        </w:rPr>
        <w:fldChar w:fldCharType="begin" w:fldLock="1"/>
      </w:r>
      <w:r w:rsidR="0000510D">
        <w:rPr>
          <w:lang w:val="en-ID"/>
        </w:rPr>
        <w:instrText>ADDIN CSL_CITATION {"citationItems":[{"id":"ITEM-1","itemData":{"DOI":"10.1038/s41598-025-90724-7","ISBN":"4159802590724","ISSN":"20452322","abstract":"Career women have varied responsibilities in society, and therefore, finding a balance among work, family, and personal life duties is becoming increasingly difficult. The literature explains that there is no one-size-fits-all standard for work-life balance. This study sought to explore ways of coping with family life and schooling among Ghanaian nurses and midwives pursuing graduate programmes without study leave. The paper was carved out of a more extensive study exploring female graduate students’ life experiences, combining work, family, and schooling. The study used an exploratory descriptive qualitative design through a purposive sampling approach to recruit 20 female nurses and midwives pursuing graduate programmes in three public universities in Ghana. The study obtained ethics approval from the Noguchi Memorial Institutes of Medical Research. Participants used social media, people in their social circles and religion to cope. Families, friends, church leaders, managers at work, and coursemates assisted in various ways. The support was in the form of money, help with household chores and childcare, granting off days, assistance with assignments, and counselling. Participants neglected the care of their husbands and children to concentrate on work and schooling. The graduate students watch movies, TikTok videos and listen to various music. Some forced themselves to sleep and as well, walk with loved ones to relief stress. Above all, participants relied on God via prayers and words of inspiration from motivational speakers. The authors believe that establishing and implementing family-friendly human resource policies targeting career women to empower themselves through graduate education will be beneficial.","author":[{"dropping-particle":"","family":"Pwavra","given":"Joyce B.P.","non-dropping-particle":"","parse-names":false,"suffix":""},{"dropping-particle":"","family":"Iddrisu","given":"Merri","non-dropping-particle":"","parse-names":false,"suffix":""},{"dropping-particle":"","family":"Poku","given":"Collins Atta","non-dropping-particle":"","parse-names":false,"suffix":""},{"dropping-particle":"","family":"Yawson","given":"Anita Ohenewaa","non-dropping-particle":"","parse-names":false,"suffix":""},{"dropping-particle":"","family":"Mensah","given":"Eva","non-dropping-particle":"","parse-names":false,"suffix":""},{"dropping-particle":"","family":"Oppong","given":"Stella Sarpomaa","non-dropping-particle":"","parse-names":false,"suffix":""},{"dropping-particle":"","family":"Aarah-Bapuah","given":"Millicent","non-dropping-particle":"","parse-names":false,"suffix":""},{"dropping-particle":"","family":"Aziato","given":"Lydia","non-dropping-particle":"","parse-names":false,"suffix":""}],"container-title":"Scientific Reports","id":"ITEM-1","issue":"1","issued":{"date-parts":[["2025"]]},"page":"1-14","title":"A qualitative exploration of balancing family, work, and academics among female graduate nursing students in a lower-middle-income country","type":"article-journal","volume":"15"},"uris":["http://www.mendeley.com/documents/?uuid=70940c72-303f-40d1-850d-9ba8908f898b"]}],"mendeley":{"formattedCitation":"(Pwavra et al., 2025)","plainTextFormattedCitation":"(Pwavra et al., 2025)","previouslyFormattedCitation":"(Pwavra et al., 2025)"},"properties":{"noteIndex":0},"schema":"https://github.com/citation-style-language/schema/raw/master/csl-citation.json"}</w:instrText>
      </w:r>
      <w:r w:rsidR="0000510D">
        <w:rPr>
          <w:lang w:val="en-ID"/>
        </w:rPr>
        <w:fldChar w:fldCharType="separate"/>
      </w:r>
      <w:r w:rsidR="0000510D" w:rsidRPr="0000510D">
        <w:rPr>
          <w:noProof/>
          <w:lang w:val="en-ID"/>
        </w:rPr>
        <w:t>(Pwavra et al., 2025)</w:t>
      </w:r>
      <w:r w:rsidR="0000510D">
        <w:rPr>
          <w:lang w:val="en-ID"/>
        </w:rPr>
        <w:fldChar w:fldCharType="end"/>
      </w:r>
      <w:r w:rsidRPr="00A52E1D">
        <w:rPr>
          <w:lang w:val="en-ID"/>
        </w:rPr>
        <w:t>. Dalam hal ini, penggunaan hadis tarbawi sebagai sumber data literatur tidak hanya memperkuat basis normatif, tetapi juga memungkinkan adanya rekonstruksi makna yang lebih relevan dengan realitas kekinian</w:t>
      </w:r>
      <w:r w:rsidR="0000510D">
        <w:rPr>
          <w:lang w:val="en-ID"/>
        </w:rPr>
        <w:t xml:space="preserve"> </w:t>
      </w:r>
      <w:r w:rsidR="0000510D">
        <w:rPr>
          <w:lang w:val="en-ID"/>
        </w:rPr>
        <w:fldChar w:fldCharType="begin" w:fldLock="1"/>
      </w:r>
      <w:r w:rsidR="0000510D">
        <w:rPr>
          <w:lang w:val="en-ID"/>
        </w:rPr>
        <w:instrText>ADDIN CSL_CITATION {"citationItems":[{"id":"ITEM-1","itemData":{"DOI":"10.1038/s41598-025-91921-0","ISBN":"4159802591","ISSN":"20452322","abstract":"Artificial intelligence (AI) has promoted application and development of self-driving cars. However, when self-driving cars encounter ethical dilemma, it is still hard to make a satisficing and clear decision-making by these present moral rules and mechanisms, which makes people distrust in self-driving cars in real life. It is necessary to design a computational and multi-factor decision-making model for self-driving cars. ACWADOE (WADOE Based on Attribute Correlation) is proposed to achieve probabilities of going straight and swerving in ethical dilemmas from more influencing factors to make satisficing and clear decision-making as far as possible. In order to construct ACWADOE model, the prior probability between influencing factor and decision-making is calculated by survey data in moral machine, which can express human preferences and tendencies, align with the requirements of the majority. Then 116 dilemmas are designed and chosen to solve correlation coefficient between influencing factors. Moreover, 84 comparative dilemmas are designed to achieve information gain ratio between influencing factors, then the weight of each factor in decision-making can be calculated by constructing pairwise comparison matrix. Lastly, 40 dilemmas are used to test and verify NB (Naive Bayes), ADOE (Averaged One-Dependence Estimators), WADOE (Weighted ADOE) and ACWADOE respectively. The test results show that ACWADOE is more suitable with human requirements than other models, its accuracy is 92.5%. Furthermore, ACWADOE not only provides a computational decision-making model in ethical dilemma for self-driving cars, but also provides a few references for other AI systems to solve ethical dilemma, which is conducive to make satisficing and clear decisions.","author":[{"dropping-particle":"","family":"Liu","given":"Guoman","non-dropping-particle":"","parse-names":false,"suffix":""},{"dropping-particle":"","family":"Sheng","given":"Jing","non-dropping-particle":"","parse-names":false,"suffix":""},{"dropping-particle":"","family":"Tao","given":"Zhen","non-dropping-particle":"","parse-names":false,"suffix":""}],"container-title":"Scientific Reports","id":"ITEM-1","issue":"1","issued":{"date-parts":[["2025"]]},"page":"1-9","title":"Application and design of a decision-making model in ethical dilemma for self-driving cars","type":"article-journal","volume":"15"},"uris":["http://www.mendeley.com/documents/?uuid=75e0b605-1e5b-4fde-a629-1c87a10e3233"]}],"mendeley":{"formattedCitation":"(Liu et al., 2025)","plainTextFormattedCitation":"(Liu et al., 2025)","previouslyFormattedCitation":"(Liu et al., 2025)"},"properties":{"noteIndex":0},"schema":"https://github.com/citation-style-language/schema/raw/master/csl-citation.json"}</w:instrText>
      </w:r>
      <w:r w:rsidR="0000510D">
        <w:rPr>
          <w:lang w:val="en-ID"/>
        </w:rPr>
        <w:fldChar w:fldCharType="separate"/>
      </w:r>
      <w:r w:rsidR="0000510D" w:rsidRPr="0000510D">
        <w:rPr>
          <w:noProof/>
          <w:lang w:val="en-ID"/>
        </w:rPr>
        <w:t>(Liu et al., 2025)</w:t>
      </w:r>
      <w:r w:rsidR="0000510D">
        <w:rPr>
          <w:lang w:val="en-ID"/>
        </w:rPr>
        <w:fldChar w:fldCharType="end"/>
      </w:r>
      <w:r w:rsidRPr="00A52E1D">
        <w:rPr>
          <w:lang w:val="en-ID"/>
        </w:rPr>
        <w:t>. Pendekatan fenomenologi juga memungkinkan pengungkapan pengalaman-pengalaman personal dan sosial yang bersinggungan dengan hilangnya kesadaran adab dalam menuntut ilmu, yang pada akhirnya berdampak pada merosotnya kualitas pendidikan secara keseluruhan</w:t>
      </w:r>
      <w:r w:rsidR="0000510D">
        <w:rPr>
          <w:lang w:val="en-ID"/>
        </w:rPr>
        <w:t xml:space="preserve"> </w:t>
      </w:r>
      <w:r w:rsidR="0000510D">
        <w:rPr>
          <w:lang w:val="en-ID"/>
        </w:rPr>
        <w:fldChar w:fldCharType="begin" w:fldLock="1"/>
      </w:r>
      <w:r w:rsidR="0000510D">
        <w:rPr>
          <w:lang w:val="en-ID"/>
        </w:rPr>
        <w:instrText>ADDIN CSL_CITATION {"citationItems":[{"id":"ITEM-1","itemData":{"DOI":"10.31538/nzh.v8i1.9","ISSN":"26148013","abstract":"This study aims to explore the method of teaching hadith with a chain of transmission applied at Pondok Pesantren Al Ihsan and its impact on preserving the Islamic scientific tradition. This article uses qualitative research with a case study approach. Data were collected through in-depth interviews, direct observation, and documentation of the data collected during the research and literature study of relevant sources. The results showed that the teaching of sanad hadith at Al Ihsan Islamic Boarding School was carried out systematically by prioritizing a deep understanding of the sanad to verify the validity of the hadith. In addition, this learning focuses on transferring textual knowledge and developing students' character and spiritual values. Students are invited to actively discuss, understand the historical context, and apply the hadith daily. The teaching method effectively preserves the tradition of hadith science, maintains the authenticity of Islamic teachings, and strengthens students' belief in the truth. This research contributes to the development of the study of Islamic religious education, especially in teaching hadith in Islamic boarding schools.","author":[{"dropping-particle":"","family":"Tamjidnor","given":"","non-dropping-particle":"","parse-names":false,"suffix":""},{"dropping-particle":"","family":"Suriagiri","given":"","non-dropping-particle":"","parse-names":false,"suffix":""},{"dropping-particle":"","family":"Surawardi","given":"","non-dropping-particle":"","parse-names":false,"suffix":""},{"dropping-particle":"","family":"Samdani","given":"","non-dropping-particle":"","parse-names":false,"suffix":""},{"dropping-particle":"","family":"Amal","given":"Fathul","non-dropping-particle":"","parse-names":false,"suffix":""},{"dropping-particle":"","family":"Khuzaini","given":"","non-dropping-particle":"","parse-names":false,"suffix":""}],"container-title":"Nazhruna: Jurnal Pendidikan Islam","id":"ITEM-1","issue":"1","issued":{"date-parts":[["2025"]]},"page":"123-138","title":"Transformation of Hadith Teaching as an Effort to Revitalize Islamic Science in Pesantren","type":"article-journal","volume":"8"},"uris":["http://www.mendeley.com/documents/?uuid=b96671ee-3262-41d8-9eeb-83a1ded653c7"]}],"mendeley":{"formattedCitation":"(Tamjidnor et al., 2025)","plainTextFormattedCitation":"(Tamjidnor et al., 2025)","previouslyFormattedCitation":"(Tamjidnor et al., 2025)"},"properties":{"noteIndex":0},"schema":"https://github.com/citation-style-language/schema/raw/master/csl-citation.json"}</w:instrText>
      </w:r>
      <w:r w:rsidR="0000510D">
        <w:rPr>
          <w:lang w:val="en-ID"/>
        </w:rPr>
        <w:fldChar w:fldCharType="separate"/>
      </w:r>
      <w:r w:rsidR="0000510D" w:rsidRPr="0000510D">
        <w:rPr>
          <w:noProof/>
          <w:lang w:val="en-ID"/>
        </w:rPr>
        <w:t>(Tamjidnor et al., 2025)</w:t>
      </w:r>
      <w:r w:rsidR="0000510D">
        <w:rPr>
          <w:lang w:val="en-ID"/>
        </w:rPr>
        <w:fldChar w:fldCharType="end"/>
      </w:r>
      <w:r w:rsidRPr="00A52E1D">
        <w:rPr>
          <w:lang w:val="en-ID"/>
        </w:rPr>
        <w:t>.</w:t>
      </w:r>
    </w:p>
    <w:p w14:paraId="2361544A" w14:textId="0D0B7DBF" w:rsidR="00A52E1D" w:rsidRPr="00A52E1D" w:rsidRDefault="00A52E1D" w:rsidP="00A52E1D">
      <w:pPr>
        <w:spacing w:line="276" w:lineRule="auto"/>
        <w:ind w:left="-2" w:firstLineChars="236" w:firstLine="566"/>
        <w:jc w:val="both"/>
        <w:rPr>
          <w:lang w:val="en-ID"/>
        </w:rPr>
      </w:pPr>
      <w:r w:rsidRPr="00A52E1D">
        <w:rPr>
          <w:lang w:val="en-ID"/>
        </w:rPr>
        <w:t>Selain itu, penguatan teori dari para ahli dalam bidang pendidikan Islam semakin mempertegas urgensi etika sebagai basis pendidikan</w:t>
      </w:r>
      <w:r w:rsidR="003E2EE9">
        <w:rPr>
          <w:lang w:val="en-ID"/>
        </w:rPr>
        <w:t xml:space="preserve"> </w:t>
      </w:r>
      <w:r w:rsidR="003E2EE9">
        <w:rPr>
          <w:lang w:val="en-ID"/>
        </w:rPr>
        <w:fldChar w:fldCharType="begin" w:fldLock="1"/>
      </w:r>
      <w:r w:rsidR="003E2EE9">
        <w:rPr>
          <w:lang w:val="en-ID"/>
        </w:rPr>
        <w:instrText>ADDIN CSL_CITATION {"citationItems":[{"id":"ITEM-1","itemData":{"DOI":"10.1186/s12909-025-06774-y","ISSN":"14726920","abstract":"Introduction: Digital health literacy is integral to accessing reliable information, especially for students making informed health decisions. This study aims to assess the digital health literacy level as well as sociodemographic factors of students of universities in Asadabad County, Hamadan, Western Iran. Methods: The present research was a descriptive-cross-sectional study conducted between May to June 2024. The statistical population included 500 students from the following Iranian universities in Asadabad county: Islamic Azad University, Payame Noor University, Technical and Vocational College, and Asadabad School of Medical Sciences. The van der Vaart Digital Health Literacy Scale was used for data collection. Results: The study showed that students’ digital health literacy status is moderate (47.19 ± 8.34). In the dimensions of digital health literacy, operational skills (61.84 ± 32.97) were at a desirable level, with the most significant issues related to privacy protection (23.51 ± 21.72). The mean digital health literacy score of students of Medical Sciences University was significantly higher than Azad University (P &lt; 0.001) but lower than Technical and Vocational University (P = 0.048). There was a significant relationship between digital health literacy and the variables of the university of study (p &lt; 0.001), gender (p = 0.049), education level (p = 0.017), nativity status (p = 0.001), and residence status (p &lt; 0.001). Conclusion: The results of the present study revealed that the digital health literacy of students in Iran was moderate, depending on sociodemographic factors. The findings from this study can be used to develop and implement interventions and strategies to improve digital health literacy.","author":[{"dropping-particle":"","family":"Darabi","given":"Fatemeh","non-dropping-particle":"","parse-names":false,"suffix":""},{"dropping-particle":"","family":"Ziapour","given":"Arash","non-dropping-particle":"","parse-names":false,"suffix":""},{"dropping-particle":"","family":"Ahmadinia","given":"Hassan","non-dropping-particle":"","parse-names":false,"suffix":""}],"container-title":"BMC Medical Education","id":"ITEM-1","issue":"1","issued":{"date-parts":[["2025"]]},"title":"Digital health literacy and sociodemographic factors among students in western Iran: a cross-sectional study","type":"article-journal","volume":"25"},"uris":["http://www.mendeley.com/documents/?uuid=1c831053-14b8-44b2-bf79-6e5ccfe92ab0"]}],"mendeley":{"formattedCitation":"(Darabi et al., 2025)","plainTextFormattedCitation":"(Darabi et al., 2025)","previouslyFormattedCitation":"(Darabi et al., 2025)"},"properties":{"noteIndex":0},"schema":"https://github.com/citation-style-language/schema/raw/master/csl-citation.json"}</w:instrText>
      </w:r>
      <w:r w:rsidR="003E2EE9">
        <w:rPr>
          <w:lang w:val="en-ID"/>
        </w:rPr>
        <w:fldChar w:fldCharType="separate"/>
      </w:r>
      <w:r w:rsidR="003E2EE9" w:rsidRPr="003E2EE9">
        <w:rPr>
          <w:noProof/>
          <w:lang w:val="en-ID"/>
        </w:rPr>
        <w:t>(Darabi et al., 2025)</w:t>
      </w:r>
      <w:r w:rsidR="003E2EE9">
        <w:rPr>
          <w:lang w:val="en-ID"/>
        </w:rPr>
        <w:fldChar w:fldCharType="end"/>
      </w:r>
      <w:r w:rsidRPr="00A52E1D">
        <w:rPr>
          <w:lang w:val="en-ID"/>
        </w:rPr>
        <w:t xml:space="preserve">. Misalnya, Al-Attas </w:t>
      </w:r>
      <w:r w:rsidRPr="00A52E1D">
        <w:rPr>
          <w:lang w:val="en-ID"/>
        </w:rPr>
        <w:lastRenderedPageBreak/>
        <w:t>menyatakan bahwa pendidikan dalam Islam adalah proses penanaman adab. Konsep ini menggeser makna pendidikan dari sekadar transmisi pengetahuan menjadi transformasi diri</w:t>
      </w:r>
      <w:r w:rsidR="0000510D">
        <w:rPr>
          <w:lang w:val="en-ID"/>
        </w:rPr>
        <w:t xml:space="preserve"> </w:t>
      </w:r>
      <w:r w:rsidR="0000510D">
        <w:rPr>
          <w:lang w:val="en-ID"/>
        </w:rPr>
        <w:fldChar w:fldCharType="begin" w:fldLock="1"/>
      </w:r>
      <w:r w:rsidR="0000510D">
        <w:rPr>
          <w:lang w:val="en-ID"/>
        </w:rPr>
        <w:instrText>ADDIN CSL_CITATION {"citationItems":[{"id":"ITEM-1","itemData":{"DOI":"10.47738/jads.v6i1.467","ISSN":"27236471","abstract":"Hadith is the second source of Islamic law after the Qur’an, and the availability of accurate and easily accessible information about hadith is crucial, as it directly affects a person’s belief (aqidah). This highlights the importance of having hadith collections as essential guidance in everyday life. Today, digital versions of hadiths are available in various applications, e-books, and websites. However, users often complain that these sources are incomplete and do not contain the entire collection of the Prophet's hadiths from al-Kutub as-Sittah. Additionally, the complex presentation of these digital resources makes it difficult to find relevant hadiths efficiently. This study aims to improve access to accurate and relevant hadith information, focusing specifically on al-Kutub as-Sittah, using Information Retrieval systems that search for hadiths based on keywords. IR is employed because it has proven effective in retrieving precise documents according to the search terms. A Neural Network is used to match user queries with the document collection, while FastText word embedding is implemented for text representation. FastText is particularly useful for detecting similar meanings across different words, which is essential when interpreting Indonesian-translated hadiths that require nuanced understanding. The dataset used in this study consists of 31,275 Indonesian-translated hadiths from al-Kutub as-Sittah. In this study, it was found that many hadith translations have ancient language so that query reformulation is needed to get the right hadith because users often enter commands with currently trending words. In this study, it was also found that word2vec has less performance than FastText in weighting words in hadith translations. The results indicate that the neural network performs well in retrieving relevant hadith content according to the user’s commands or keywords. With a training data proportion of 70% and a testing data proportion of 30%, the Recall value was 0.7721 and the Precision value was 0.75112.","author":[{"dropping-particle":"","family":"Susanti","given":"Sari","non-dropping-particle":"","parse-names":false,"suffix":""},{"dropping-particle":"","family":"Najiyah","given":"Ina","non-dropping-particle":"","parse-names":false,"suffix":""},{"dropping-particle":"","family":"Ramdhani","given":"Yudi","non-dropping-particle":"","parse-names":false,"suffix":""},{"dropping-particle":"","family":"Herliana","given":"Asti","non-dropping-particle":"","parse-names":false,"suffix":""},{"dropping-particle":"","family":"Muckti","given":"Masaldi Kharisma","non-dropping-particle":"","parse-names":false,"suffix":""},{"dropping-particle":"","family":"Oktaviani","given":"Fani Rahma","non-dropping-particle":"","parse-names":false,"suffix":""}],"container-title":"Journal of Applied Data Sciences","id":"ITEM-1","issue":"1","issued":{"date-parts":[["2025"]]},"page":"272-285","title":"Searching Sahih Hadiths Based on Queries using Neural Models and FastText","type":"article-journal","volume":"6"},"uris":["http://www.mendeley.com/documents/?uuid=10d0cf8a-de87-4352-9d16-ef9ff44ef3a1"]}],"mendeley":{"formattedCitation":"(Susanti et al., 2025)","plainTextFormattedCitation":"(Susanti et al., 2025)","previouslyFormattedCitation":"(Susanti et al., 2025)"},"properties":{"noteIndex":0},"schema":"https://github.com/citation-style-language/schema/raw/master/csl-citation.json"}</w:instrText>
      </w:r>
      <w:r w:rsidR="0000510D">
        <w:rPr>
          <w:lang w:val="en-ID"/>
        </w:rPr>
        <w:fldChar w:fldCharType="separate"/>
      </w:r>
      <w:r w:rsidR="0000510D" w:rsidRPr="0000510D">
        <w:rPr>
          <w:noProof/>
          <w:lang w:val="en-ID"/>
        </w:rPr>
        <w:t>(Susanti et al., 2025)</w:t>
      </w:r>
      <w:r w:rsidR="0000510D">
        <w:rPr>
          <w:lang w:val="en-ID"/>
        </w:rPr>
        <w:fldChar w:fldCharType="end"/>
      </w:r>
      <w:r w:rsidRPr="00A52E1D">
        <w:rPr>
          <w:lang w:val="en-ID"/>
        </w:rPr>
        <w:t>. Pendidikan bertujuan untuk menghasilkan manusia yang baik (</w:t>
      </w:r>
      <w:r w:rsidRPr="003E2EE9">
        <w:rPr>
          <w:i/>
          <w:iCs/>
          <w:lang w:val="en-ID"/>
        </w:rPr>
        <w:t>the good man</w:t>
      </w:r>
      <w:r w:rsidRPr="00A52E1D">
        <w:rPr>
          <w:lang w:val="en-ID"/>
        </w:rPr>
        <w:t>), bukan hanya manusia yang tahu</w:t>
      </w:r>
      <w:r w:rsidR="003E2EE9">
        <w:rPr>
          <w:lang w:val="en-ID"/>
        </w:rPr>
        <w:t xml:space="preserve"> </w:t>
      </w:r>
      <w:r w:rsidR="003E2EE9">
        <w:rPr>
          <w:lang w:val="en-ID"/>
        </w:rPr>
        <w:fldChar w:fldCharType="begin" w:fldLock="1"/>
      </w:r>
      <w:r w:rsidR="003E2EE9">
        <w:rPr>
          <w:lang w:val="en-ID"/>
        </w:rPr>
        <w:instrText>ADDIN CSL_CITATION {"citationItems":[{"id":"ITEM-1","itemData":{"DOI":"10.1111/nhs.12940","ISSN":"14422018","PMID":"35352456","abstract":"Equity is an emerging issue across all sectors of society, and one of the frequently raised concerns in nursing education is gender inequity. An accurate assessment appears to be a key component in creating an environment of gender equity in nursing education. This study aimed to develop a scale of gender equity in nursing education and establish its validity and reliability. In total, 341 senior nursing students participated in the psychometric evaluation of the Gender Equity Scale in Nursing Education. This psychometric evaluation revealed that the 4-subdomain (personal experience of gender inequity, perceptions of gender roles, gender discrimination, and gender biases in class), 23-item measure possesses both good reliability and validity, as well as a good level of internal consistency. The Gender Equity Scale in Nursing Education was developed as a self-report questionnaire for both female and male students and considers gender role stereotypes, gender-biased educational climates, gender discrimination, and gender inequity in nursing education.","author":[{"dropping-particle":"","family":"Cho","given":"Sunhee","non-dropping-particle":"","parse-names":false,"suffix":""},{"dropping-particle":"","family":"Kwon","given":"So Hi","non-dropping-particle":"","parse-names":false,"suffix":""},{"dropping-particle":"","family":"Jang","given":"Sun Joo","non-dropping-particle":"","parse-names":false,"suffix":""}],"container-title":"Nursing and Health Sciences","id":"ITEM-1","issue":"2","issued":{"date-parts":[["2022"]]},"page":"447-457","title":"Validity and reliability of the gender equity scale in nursing education","type":"article-journal","volume":"24"},"uris":["http://www.mendeley.com/documents/?uuid=249c6568-b886-4833-8a52-899a49c03800"]}],"mendeley":{"formattedCitation":"(Cho et al., 2022)","plainTextFormattedCitation":"(Cho et al., 2022)","previouslyFormattedCitation":"(Cho et al., 2022)"},"properties":{"noteIndex":0},"schema":"https://github.com/citation-style-language/schema/raw/master/csl-citation.json"}</w:instrText>
      </w:r>
      <w:r w:rsidR="003E2EE9">
        <w:rPr>
          <w:lang w:val="en-ID"/>
        </w:rPr>
        <w:fldChar w:fldCharType="separate"/>
      </w:r>
      <w:r w:rsidR="003E2EE9" w:rsidRPr="003E2EE9">
        <w:rPr>
          <w:noProof/>
          <w:lang w:val="en-ID"/>
        </w:rPr>
        <w:t>(Cho et al., 2022)</w:t>
      </w:r>
      <w:r w:rsidR="003E2EE9">
        <w:rPr>
          <w:lang w:val="en-ID"/>
        </w:rPr>
        <w:fldChar w:fldCharType="end"/>
      </w:r>
      <w:r w:rsidRPr="00A52E1D">
        <w:rPr>
          <w:lang w:val="en-ID"/>
        </w:rPr>
        <w:t>. Konsep ini sejalan dengan pandangan Ibn Miskawayh dan Al-Ghazali yang melihat bahwa tujuan pendidikan adalah pembentukan akhlak mulia. Perspektif ini penting untuk dikontekstualisasikan kembali dalam sistem pendidikan modern yang kerap kali mengabaikan aspek spiritual dan etis</w:t>
      </w:r>
      <w:r w:rsidR="0000510D">
        <w:rPr>
          <w:lang w:val="en-ID"/>
        </w:rPr>
        <w:t xml:space="preserve"> </w:t>
      </w:r>
      <w:r w:rsidR="0000510D">
        <w:rPr>
          <w:lang w:val="en-ID"/>
        </w:rPr>
        <w:fldChar w:fldCharType="begin" w:fldLock="1"/>
      </w:r>
      <w:r w:rsidR="0000510D">
        <w:rPr>
          <w:lang w:val="en-ID"/>
        </w:rPr>
        <w:instrText>ADDIN CSL_CITATION {"citationItems":[{"id":"ITEM-1","itemData":{"DOI":"doi: 10.26811/peuradeun.v13i1.1373","abstract":"This study examines the Salafi doctrine, which emphasizes the importance of returning to the Qur’an and hadith based on the understanding of Salafus Shalih (the pious predecessors). Using a descriptive qualitative approach, the article focuses on Salafi religious practices in West Sumatra, analyzing how Salafis interpret and implement the sunnah in a contemporary context. Data were collected through interviews, observations, and documentation, and analyzed by categorizing the information into subtopics to extract deeper meanings. The findings indicate that the kajian sunnah (study of the sunnah) among Salafis in West Sumatra is characterized by exclusivity, doctrinal rigidity, and a textual approach. Moreover, the study reveals that the doctrine of adhering to the understanding and practices of Salafus Shalih serves as the cornerstone of Salafi da’wah strategies. This doctrine positions the Salafus Shalih generation as the ideal model for understanding and connecting with the essence of the Qur’an and hadith. The study concludes that the romanticization of Salafus Shalih functions as a central da’wah strategy for Salafi groups, facilitating the mobilization of their religious understanding and practices within contemporary society. Keywords:","author":[{"dropping-particle":"","family":"Sarwan","given":"","non-dropping-particle":"","parse-names":false,"suffix":""}],"container-title":"JURNAL ILMIAH PEURADEUN","id":"ITEM-1","issue":"1","issued":{"date-parts":[["2025"]]},"page":"177-198","title":"The Indonesian Journal of the Social Sciences Romanticism in Salafi Da ’ wah : A Cultural and Historical Perspective from","type":"article-journal","volume":"13"},"uris":["http://www.mendeley.com/documents/?uuid=1049c17b-a989-431b-866a-852cbf695c25"]}],"mendeley":{"formattedCitation":"(Sarwan, 2025)","plainTextFormattedCitation":"(Sarwan, 2025)","previouslyFormattedCitation":"(Sarwan, 2025)"},"properties":{"noteIndex":0},"schema":"https://github.com/citation-style-language/schema/raw/master/csl-citation.json"}</w:instrText>
      </w:r>
      <w:r w:rsidR="0000510D">
        <w:rPr>
          <w:lang w:val="en-ID"/>
        </w:rPr>
        <w:fldChar w:fldCharType="separate"/>
      </w:r>
      <w:r w:rsidR="0000510D" w:rsidRPr="0000510D">
        <w:rPr>
          <w:noProof/>
          <w:lang w:val="en-ID"/>
        </w:rPr>
        <w:t>(Sarwan, 2025)</w:t>
      </w:r>
      <w:r w:rsidR="0000510D">
        <w:rPr>
          <w:lang w:val="en-ID"/>
        </w:rPr>
        <w:fldChar w:fldCharType="end"/>
      </w:r>
      <w:r w:rsidRPr="00A52E1D">
        <w:rPr>
          <w:lang w:val="en-ID"/>
        </w:rPr>
        <w:t>.</w:t>
      </w:r>
    </w:p>
    <w:p w14:paraId="67EB6669" w14:textId="45F053E4" w:rsidR="00A52E1D" w:rsidRDefault="00A52E1D" w:rsidP="00A52E1D">
      <w:pPr>
        <w:spacing w:line="276" w:lineRule="auto"/>
        <w:ind w:left="-2" w:firstLineChars="236" w:firstLine="566"/>
        <w:jc w:val="both"/>
        <w:rPr>
          <w:lang w:val="en-ID"/>
        </w:rPr>
      </w:pPr>
      <w:r w:rsidRPr="00A52E1D">
        <w:rPr>
          <w:lang w:val="en-ID"/>
        </w:rPr>
        <w:t>Maka dari itu, penelitian ini hadir sebagai respon kritis dan konstruktif terhadap kondisi pendidikan Islam dewasa ini</w:t>
      </w:r>
      <w:r w:rsidR="0000510D">
        <w:rPr>
          <w:lang w:val="en-ID"/>
        </w:rPr>
        <w:t xml:space="preserve"> </w:t>
      </w:r>
      <w:r w:rsidR="0000510D">
        <w:rPr>
          <w:lang w:val="en-ID"/>
        </w:rPr>
        <w:fldChar w:fldCharType="begin" w:fldLock="1"/>
      </w:r>
      <w:r w:rsidR="0000510D">
        <w:rPr>
          <w:lang w:val="en-ID"/>
        </w:rPr>
        <w:instrText>ADDIN CSL_CITATION {"citationItems":[{"id":"ITEM-1","itemData":{"DOI":"https://doi.org/ 10.26811/peuradeun.v13i1.1830","abstract":"Religious moderation serves as a pillar of unity and diversity, a glue and unifier of the nation. It helps prevent conflicts that may arise due to differences in religious beliefs and practices. This study uses content analysis and survey methods, with data collection through interview techniques, literature studies, and surveys of teachers and students at the Madrasah Aliyah in the city of Bandung. This study aims to determine the moderation material in the Quran Hadith book and the responses of teachers and students to the application of learning materials based on religious moderation. The results of the study indicate that the religious moderation education material at Madrasah Aliyah in the Quran Hadith textbook is more associated with the values contained in the holy texts, as well as the understanding and practice of moderation based on the teachings of the Quran and Sunnah, covering several themes, namely balance (tawazun), religious tolerance (tasamuh), responsible attitude, and maintaining trust. The concept of religious moderation is easy to understand and implement in life as students’ attitudes are more open to accepting opinions and respecting differences. One effort to instill an attitude of religious moderation among students can be made by integrating the values of religious moderation into the teaching materials of the Quran and Hadith.","author":[{"dropping-particle":"","family":"Rusmana","given":"Dadan","non-dropping-particle":"","parse-names":false,"suffix":""}],"container-title":"JURNAL ILMIAH PEURADEUN","id":"ITEM-1","issue":"1","issued":{"date-parts":[["2025"]]},"page":"77-102","title":"The Indonesian Journal of the Social Sciences Instilling Moderation : Transforming Religious Education in Madrasah Aliyah","type":"article-journal","volume":"13"},"uris":["http://www.mendeley.com/documents/?uuid=91d2f13d-679a-4d52-9bed-8d224b8f5554"]}],"mendeley":{"formattedCitation":"(Rusmana, 2025)","plainTextFormattedCitation":"(Rusmana, 2025)","previouslyFormattedCitation":"(Rusmana, 2025)"},"properties":{"noteIndex":0},"schema":"https://github.com/citation-style-language/schema/raw/master/csl-citation.json"}</w:instrText>
      </w:r>
      <w:r w:rsidR="0000510D">
        <w:rPr>
          <w:lang w:val="en-ID"/>
        </w:rPr>
        <w:fldChar w:fldCharType="separate"/>
      </w:r>
      <w:r w:rsidR="0000510D" w:rsidRPr="0000510D">
        <w:rPr>
          <w:noProof/>
          <w:lang w:val="en-ID"/>
        </w:rPr>
        <w:t>(Rusmana, 2025)</w:t>
      </w:r>
      <w:r w:rsidR="0000510D">
        <w:rPr>
          <w:lang w:val="en-ID"/>
        </w:rPr>
        <w:fldChar w:fldCharType="end"/>
      </w:r>
      <w:r w:rsidRPr="00A52E1D">
        <w:rPr>
          <w:lang w:val="en-ID"/>
        </w:rPr>
        <w:t>. Dengan meninjau kembali hadis-hadis tarbawi secara literatur, penelitian ini berusaha menyuarakan pentingnya adab sebagai syarat epistemik dalam meraih ilmu</w:t>
      </w:r>
      <w:r w:rsidR="0000510D">
        <w:rPr>
          <w:lang w:val="en-ID"/>
        </w:rPr>
        <w:t xml:space="preserve"> </w:t>
      </w:r>
      <w:r w:rsidR="0000510D">
        <w:rPr>
          <w:lang w:val="en-ID"/>
        </w:rPr>
        <w:fldChar w:fldCharType="begin" w:fldLock="1"/>
      </w:r>
      <w:r w:rsidR="0000510D">
        <w:rPr>
          <w:lang w:val="en-ID"/>
        </w:rPr>
        <w:instrText>ADDIN CSL_CITATION {"citationItems":[{"id":"ITEM-1","itemData":{"DOI":"10.5430/wjel.v15n3p203","ISSN":"19250711","abstract":"As a category of religious texts, prophetic hadiths present distinct challenges for translators. This study aims to investigate the linguistic and cultural issues inherent in Najjar‟s (2012) translation of hadiths concerning prophetic personal attributes. The analysis encompasses a selection of eight hadiths, four of which illustrate linguistic challenges, while the remaining four exemplify cultural difficulties. The theoretical framework employed in this study is a foreignizing approach, which seeks to preserve the linguistic features, cultural norms, and value systems of the original texts in their English translations. To facilitate this process, Baker‟s taxonomy (1992) is utilized to identify and evaluate samples with linguistic issues, whereas Newmark‟s cultural categorisation (1988) is applied to select and assess samples with cultural concerns. Specifically, linguistic samples are chosen based on Baker‟s taxonomy, which analyses equivalence at both the word and grammatical levels, while cultural samples are selected in accordance with Newmark‟s concept of „material culture,‟ encompassing aspects such as food and clothing. Additionally, Halimah‟s (ACNCS) criteria (2015) are employed to analyse and evaluate the quality of the translated hadiths. The findings of this study suggest a pressing need for the retranslation of prophetic personal attributes hadiths through the application of a foreignising approach. Although the scope of this research is not exhaustive, it is anticipated that the study will contribute to the understanding of these texts among non-Arab Muslims and stimulate further scholarly inquiry in this area.","author":[{"dropping-particle":"","family":"Halimah","given":"Ahmad Mustafa","non-dropping-particle":"","parse-names":false,"suffix":""},{"dropping-particle":"","family":"Bosehah","given":"Anas Abdulrahman","non-dropping-particle":"","parse-names":false,"suffix":""}],"container-title":"World Journal of English Language","id":"ITEM-1","issue":"3","issued":{"date-parts":[["2025"]]},"page":"203-214","title":"The Translation of Hadiths on Prophet Muhammad‟s Personal Attributes: A Foreignising Approach","type":"article-journal","volume":"15"},"uris":["http://www.mendeley.com/documents/?uuid=1ab2d7c2-2fd0-421b-b2e4-1ee4177c562b"]}],"mendeley":{"formattedCitation":"(Halimah &amp; Bosehah, 2025)","plainTextFormattedCitation":"(Halimah &amp; Bosehah, 2025)","previouslyFormattedCitation":"(Halimah &amp; Bosehah, 2025)"},"properties":{"noteIndex":0},"schema":"https://github.com/citation-style-language/schema/raw/master/csl-citation.json"}</w:instrText>
      </w:r>
      <w:r w:rsidR="0000510D">
        <w:rPr>
          <w:lang w:val="en-ID"/>
        </w:rPr>
        <w:fldChar w:fldCharType="separate"/>
      </w:r>
      <w:r w:rsidR="0000510D" w:rsidRPr="0000510D">
        <w:rPr>
          <w:noProof/>
          <w:lang w:val="en-ID"/>
        </w:rPr>
        <w:t>(Halimah &amp; Bosehah, 2025)</w:t>
      </w:r>
      <w:r w:rsidR="0000510D">
        <w:rPr>
          <w:lang w:val="en-ID"/>
        </w:rPr>
        <w:fldChar w:fldCharType="end"/>
      </w:r>
      <w:r w:rsidRPr="00A52E1D">
        <w:rPr>
          <w:lang w:val="en-ID"/>
        </w:rPr>
        <w:t>. Penelitian ini juga mencoba menjembatani antara nilai-nilai Islam klasik dengan kebutuhan pendidikan modern yang menuntut integrasi antara kognisi, afeksi, dan spiritualitas</w:t>
      </w:r>
      <w:r w:rsidR="003E2EE9">
        <w:rPr>
          <w:lang w:val="en-ID"/>
        </w:rPr>
        <w:t xml:space="preserve"> </w:t>
      </w:r>
      <w:r w:rsidR="003E2EE9">
        <w:rPr>
          <w:lang w:val="en-ID"/>
        </w:rPr>
        <w:fldChar w:fldCharType="begin" w:fldLock="1"/>
      </w:r>
      <w:r w:rsidR="003E2EE9">
        <w:rPr>
          <w:lang w:val="en-ID"/>
        </w:rPr>
        <w:instrText>ADDIN CSL_CITATION {"citationItems":[{"id":"ITEM-1","itemData":{"DOI":"10.1007/s44217-025-00413-w","ISBN":"0123456789","ISSN":"27315525","abstract":"Maker Majlis, based in Qatar, was the first manifestation of a localised human-centred design makerspace in the Arabian Gulf region that went digital during the COVID-19 pandemic. It was a coalescence of three broad ideas: human-centred design thinking, sustainability and Islamic values. The digital makerspace hosted 229 participants from 25 countries. This paper aims to outline this platform and its programs and preliminarily assess their capacity to develop twenty-first century skills based on participants’ survey results of their learning experience. In doing so it also explores more broadly the role of informal digital makerspaces as a non-traditional educational approach in education for sustainable development. Overall, the findings indicate multifaceted positive benefits of these programmes on participants’ learning experiences, citizenship values, personal development, and holistic growth with ethical and social values. The participants valued the human-centered design and mentoring aspects of the programs for enhancing creativity, critical thinking, and problem-solving skills. Moreover, the programs promoted global citizenship by enabling collaboration across different backgrounds, and nurturing qualities such as confidence, self-respect, and respect for others. This research underscores the potential of digital makerspaces to serve as innovative educational models that support lifelong learning as well as the implementation of digital civics pedagogy.","author":[{"dropping-particle":"","family":"Sellami","given":"Ikram","non-dropping-particle":"","parse-names":false,"suffix":""},{"dropping-particle":"","family":"Amin","given":"Hira","non-dropping-particle":"","parse-names":false,"suffix":""},{"dropping-particle":"","family":"Ozturk","given":"Ozcan","non-dropping-particle":"","parse-names":false,"suffix":""},{"dropping-particle":"","family":"Zaman","given":"Alina","non-dropping-particle":"","parse-names":false,"suffix":""},{"dropping-particle":"","family":"Sever","given":"Seda Duygu","non-dropping-particle":"","parse-names":false,"suffix":""},{"dropping-particle":"","family":"Tok","given":"Evren","non-dropping-particle":"","parse-names":false,"suffix":""}],"container-title":"Discover Education","id":"ITEM-1","issue":"1","issued":{"date-parts":[["2025"]]},"publisher":"Springer International Publishing","title":"Digital, localised and human-centred design makerspaces: nurturing skills, values and global citizenship for sustainability","type":"article-journal","volume":"4"},"uris":["http://www.mendeley.com/documents/?uuid=96c8a9c6-3e81-4f7b-a138-0aa5224003c2"]}],"mendeley":{"formattedCitation":"(Sellami et al., 2025)","plainTextFormattedCitation":"(Sellami et al., 2025)","previouslyFormattedCitation":"(Sellami et al., 2025)"},"properties":{"noteIndex":0},"schema":"https://github.com/citation-style-language/schema/raw/master/csl-citation.json"}</w:instrText>
      </w:r>
      <w:r w:rsidR="003E2EE9">
        <w:rPr>
          <w:lang w:val="en-ID"/>
        </w:rPr>
        <w:fldChar w:fldCharType="separate"/>
      </w:r>
      <w:r w:rsidR="003E2EE9" w:rsidRPr="003E2EE9">
        <w:rPr>
          <w:noProof/>
          <w:lang w:val="en-ID"/>
        </w:rPr>
        <w:t>(Sellami et al., 2025)</w:t>
      </w:r>
      <w:r w:rsidR="003E2EE9">
        <w:rPr>
          <w:lang w:val="en-ID"/>
        </w:rPr>
        <w:fldChar w:fldCharType="end"/>
      </w:r>
      <w:r w:rsidRPr="00A52E1D">
        <w:rPr>
          <w:lang w:val="en-ID"/>
        </w:rPr>
        <w:t>.</w:t>
      </w:r>
    </w:p>
    <w:p w14:paraId="04DD512A" w14:textId="44B8244B" w:rsidR="00A52E1D" w:rsidRPr="00A52E1D" w:rsidRDefault="00A52E1D" w:rsidP="00A52E1D">
      <w:pPr>
        <w:spacing w:line="276" w:lineRule="auto"/>
        <w:ind w:left="-2" w:firstLineChars="236" w:firstLine="566"/>
        <w:jc w:val="both"/>
        <w:rPr>
          <w:lang w:val="en-ID"/>
        </w:rPr>
      </w:pPr>
      <w:r w:rsidRPr="00A52E1D">
        <w:rPr>
          <w:lang w:val="en-ID"/>
        </w:rPr>
        <w:t>Berbagai penelitian sebelumnya memang telah menyoroti pentingnya pendidikan karakter dalam Islam</w:t>
      </w:r>
      <w:r w:rsidR="0000510D">
        <w:rPr>
          <w:lang w:val="en-ID"/>
        </w:rPr>
        <w:t xml:space="preserve"> </w:t>
      </w:r>
      <w:r w:rsidR="0000510D">
        <w:rPr>
          <w:lang w:val="en-ID"/>
        </w:rPr>
        <w:fldChar w:fldCharType="begin" w:fldLock="1"/>
      </w:r>
      <w:r w:rsidR="0000510D">
        <w:rPr>
          <w:lang w:val="en-ID"/>
        </w:rPr>
        <w:instrText>ADDIN CSL_CITATION {"citationItems":[{"id":"ITEM-1","itemData":{"DOI":"10.46222/pharosjot.106.207","ISSN":"24143324","abstract":"This research aims to examine how human rights (used here as HR) principles are interpreted and integrated within the context of Islamic theology, highlighting how Islamic teachings can support universal HR principles while maintaining a distinctive religious identity. The urgency of this study arises from the frequent discrepancies between global HR norms and legal and religious practices in predominantly Muslim countries, where conflicts in interpretation and application often pose significant social and political challenges. The methodology employed is qualitative with a content analysis approach, examining primary sources of Islamic religious texts such as the Qur’an and Hadith, as well as international HR documents like the Universal Declaration of Human Rights and the Sustainable Development Goals. This study utilises extensive literature reviews, searching for interactions between religious principles and universal ethics to identify and understand differences and similarities in views on HR. Aligning with Indonesia’s commitment to the Sustainable Development Goals, particularly those targeting reduced inequalities and gender equality, this research explores the potential of Islamic teachings in supporting these objectives. The findings indicate that Islamic teachings, through texts like the Qur’an and Hadith, often uphold principles consistent with universal human rights, such as justice, equality, and human dignity. However, there is significant variation in the application of these principles depending on local interpretations and state policies. The discussion in this study also highlights how theories such as Maqasid al-Shariah (The Objectives of Sharia) and Fiqh al-Aqalliyyat (Jurisprudence of Minorities) can serve as bridges to integrate HR principles into Islamic practice, promoting intercultural dialogue and tolerance. In alignment with Indonesia’s commitment to Sustainable Development Goals, particularly Goal 10 on Reduced Inequalities and Goal 5 on Gender Equality, the principles elucidated within Islamic teachings provide a robust theological foundation for advocating broader social justice and enhanced roles for women in society. The Qur’anic verses highlight the inherent value of equality and dignity for all, which not only supports efforts to diminish socio-economic disparities but also promotes gender equality as essential to societal well-being. Recommendations from this study include enhancing cooperation among scholars, legal e…","author":[{"dropping-particle":"","family":"Arifinsyah","given":"","non-dropping-particle":"","parse-names":false,"suffix":""},{"dropping-particle":"","family":"Dalimunthe","given":"Maulana Andinata","non-dropping-particle":"","parse-names":false,"suffix":""},{"dropping-particle":"","family":"Riza","given":"Faisal","non-dropping-particle":"","parse-names":false,"suffix":""}],"container-title":"Pharos Journal of Theology","id":"ITEM-1","issue":"SpecialIssue-2","issued":{"date-parts":[["2025"]]},"page":"1-20","title":"Islamic Theological Perspectives on Human Rights: Bridging the Gap between Faith and Universal Principles","type":"article-journal","volume":"106"},"uris":["http://www.mendeley.com/documents/?uuid=c56eb7a4-0611-470d-a4b1-444cfdf9af19"]}],"mendeley":{"formattedCitation":"(Arifinsyah et al., 2025)","plainTextFormattedCitation":"(Arifinsyah et al., 2025)","previouslyFormattedCitation":"(Arifinsyah et al., 2025)"},"properties":{"noteIndex":0},"schema":"https://github.com/citation-style-language/schema/raw/master/csl-citation.json"}</w:instrText>
      </w:r>
      <w:r w:rsidR="0000510D">
        <w:rPr>
          <w:lang w:val="en-ID"/>
        </w:rPr>
        <w:fldChar w:fldCharType="separate"/>
      </w:r>
      <w:r w:rsidR="0000510D" w:rsidRPr="0000510D">
        <w:rPr>
          <w:noProof/>
          <w:lang w:val="en-ID"/>
        </w:rPr>
        <w:t>(Arifinsyah et al., 2025)</w:t>
      </w:r>
      <w:r w:rsidR="0000510D">
        <w:rPr>
          <w:lang w:val="en-ID"/>
        </w:rPr>
        <w:fldChar w:fldCharType="end"/>
      </w:r>
      <w:r w:rsidRPr="00A52E1D">
        <w:rPr>
          <w:lang w:val="en-ID"/>
        </w:rPr>
        <w:t>. Studi-studi tersebut umumnya fokus pada pengembangan nilai-nilai moral dalam kurikulum, penguatan pendidikan akhlak di sekolah-sekolah Islam, serta integrasi nilai-nilai spiritual dalam kegiatan belajar mengajar</w:t>
      </w:r>
      <w:r w:rsidR="0000510D">
        <w:rPr>
          <w:lang w:val="en-ID"/>
        </w:rPr>
        <w:t xml:space="preserve"> </w:t>
      </w:r>
      <w:r w:rsidR="0000510D">
        <w:rPr>
          <w:lang w:val="en-ID"/>
        </w:rPr>
        <w:fldChar w:fldCharType="begin" w:fldLock="1"/>
      </w:r>
      <w:r w:rsidR="0000510D">
        <w:rPr>
          <w:lang w:val="en-ID"/>
        </w:rPr>
        <w:instrText>ADDIN CSL_CITATION {"citationItems":[{"id":"ITEM-1","itemData":{"DOI":"10.46222/pharosjot.106.214","ISSN":"24143324","abstract":"This study explores the theological reflections of Medan city’s residents following a natural disaster, focusing on the application of tawhid of the sky (the relationship between humans and God) and tawhid of the earth (the relationship between humans, others, and nature) in addressing ecological and social crises. It emphasizes the need for a holistic religious understanding to mitigate the impacts of increasingly frequent natural disasters and to enhance community ties with God and nature, thereby fostering social solidarity. The research uses a qualitative case study design with in-depth interviews with religious leaders, local officials, volunteers, and affected residents, supplemented by literature studies including the Qur’an, Hadith, and relevant Tafsir. Data analysis employs the interactive model by Miles, Huberman, and Saldana, with source triangulation to validate findings. Results reveal that the flood disaster in Medan prompted deep theological reflections, increasing awareness of the importance of spiritual relationships with God and responsibilities towards nature and others. The disaster is seen as a divine test and an opportunity to boost social and ecological awareness, also strengthening social solidarity through actions based on religious values. Challenges remain in implementing these principles in public policy and sustainable practices. Integration of tawhid values into disaster mitigation policies, environmental management, and community empowerment is recommended. Additionally, the study underscores the importance of SDG 17: Partnerships for the Goals in enhancing disaster response and resilience strategies, highlighting that effective multi-sector partnerships are crucial for comprehensive recovery and long-term community resilience.","author":[{"dropping-particle":"","family":"Naldi","given":"Anri","non-dropping-particle":"","parse-names":false,"suffix":""},{"dropping-particle":"","family":"Ginting","given":"Lestari Dara Cinta Utami","non-dropping-particle":"","parse-names":false,"suffix":""},{"dropping-particle":"","family":"Karim Rambe","given":"Rahmansyah Fadlul","non-dropping-particle":"Al","parse-names":false,"suffix":""},{"dropping-particle":"","family":"Damanik","given":"Fritz Hotman Syahmahita","non-dropping-particle":"","parse-names":false,"suffix":""}],"container-title":"Pharos Journal of Theology","id":"ITEM-1","issue":"SpecialIssue-2","issued":{"date-parts":[["2025"]]},"page":"1-21","title":"Tawhid of The Sky and Tawhid of The Earth: Theological Reflections of the People of Medan Post-Natural Disaster","type":"article-journal","volume":"106"},"uris":["http://www.mendeley.com/documents/?uuid=ab187bea-2d6c-480c-af05-0980d5f87c67"]}],"mendeley":{"formattedCitation":"(Naldi et al., 2025)","plainTextFormattedCitation":"(Naldi et al., 2025)","previouslyFormattedCitation":"(Naldi et al., 2025)"},"properties":{"noteIndex":0},"schema":"https://github.com/citation-style-language/schema/raw/master/csl-citation.json"}</w:instrText>
      </w:r>
      <w:r w:rsidR="0000510D">
        <w:rPr>
          <w:lang w:val="en-ID"/>
        </w:rPr>
        <w:fldChar w:fldCharType="separate"/>
      </w:r>
      <w:r w:rsidR="0000510D" w:rsidRPr="0000510D">
        <w:rPr>
          <w:noProof/>
          <w:lang w:val="en-ID"/>
        </w:rPr>
        <w:t>(Naldi et al., 2025)</w:t>
      </w:r>
      <w:r w:rsidR="0000510D">
        <w:rPr>
          <w:lang w:val="en-ID"/>
        </w:rPr>
        <w:fldChar w:fldCharType="end"/>
      </w:r>
      <w:r w:rsidRPr="00A52E1D">
        <w:rPr>
          <w:lang w:val="en-ID"/>
        </w:rPr>
        <w:t>. Namun demikian, penelitian yang secara khusus mengangkat prinsip "etika sebelum ilmu" sebagai kajian utama masih sangat terbatas</w:t>
      </w:r>
      <w:r w:rsidR="0000510D">
        <w:rPr>
          <w:lang w:val="en-ID"/>
        </w:rPr>
        <w:t xml:space="preserve"> </w:t>
      </w:r>
      <w:r w:rsidR="0000510D">
        <w:rPr>
          <w:lang w:val="en-ID"/>
        </w:rPr>
        <w:fldChar w:fldCharType="begin" w:fldLock="1"/>
      </w:r>
      <w:r w:rsidR="0000510D">
        <w:rPr>
          <w:lang w:val="en-ID"/>
        </w:rPr>
        <w:instrText>ADDIN CSL_CITATION {"citationItems":[{"id":"ITEM-1","itemData":{"DOI":"10.46222/PHAROSJOT.106.4","ISBN":"0009000493089","ISSN":"24143324","abstract":"This article aims to explore the Fiqh approach to the issue of euthanasia within a medical context, given the increasing implementation and debate surrounding this practice globally. This study gains urgency from the significant growth in requests for euthanasia and assisted dying, raising profound questions about the criteria and conditions that permit this practice, as well as potential conflicts with religious and ethical principles. The methodology employed is a qualitative phenomenological approach, with primary data sources including verses from the Qur’an and Hadith, and academic literature through a Systematic Literature Review (SLR). Data analysis was conducted using the Miles, Huberman, and Saldana analytical model, with validity testing through source triangulation. The findings reveal that, within Qur’anic literature, euthanasia—particularly its active form—is opposed as it contravenes the principles of life’s sanctity taught in Islam. In the medical context, euthanasia is categorised into active, passive, and physician-assisted suicide, each bearing significant legal and ethical implications. The SLR reveals that most studies focus on the legal and ethical aspects from a secular viewpoint, highlighting a gap in the literature integrating a Fiqh perspective. The research underscores the need for a more inclusive and sensitive approach to the religious context in health policy making and medical practice, especially in societies with large Muslim populations. This study offers a new perspective in medical ethics discussions, proposing a more holistic decision-making model that focuses not just on individual desires but also on the welfare of families and broader society.","author":[{"dropping-particle":"","family":"Marsella","given":"Emma","non-dropping-particle":"","parse-names":false,"suffix":""},{"dropping-particle":"","family":"Zein","given":"Achyar","non-dropping-particle":"","parse-names":false,"suffix":""},{"dropping-particle":"","family":"Nahar","given":"Syamsu","non-dropping-particle":"","parse-names":false,"suffix":""},{"dropping-particle":"","family":"Suhendar","given":"Aris","non-dropping-particle":"","parse-names":false,"suffix":""}],"container-title":"Pharos Journal of Theology","id":"ITEM-1","issue":"1","issued":{"date-parts":[["2025"]]},"page":"1-17","title":"Euthanasia: A Fiqh Approach to the issue of Dignified Death in a Medical Context","type":"article-journal","volume":"106"},"uris":["http://www.mendeley.com/documents/?uuid=ccb2acbd-f61a-4fc9-9631-76f188f1319b"]}],"mendeley":{"formattedCitation":"(Marsella et al., 2025)","plainTextFormattedCitation":"(Marsella et al., 2025)","previouslyFormattedCitation":"(Marsella et al., 2025)"},"properties":{"noteIndex":0},"schema":"https://github.com/citation-style-language/schema/raw/master/csl-citation.json"}</w:instrText>
      </w:r>
      <w:r w:rsidR="0000510D">
        <w:rPr>
          <w:lang w:val="en-ID"/>
        </w:rPr>
        <w:fldChar w:fldCharType="separate"/>
      </w:r>
      <w:r w:rsidR="0000510D" w:rsidRPr="0000510D">
        <w:rPr>
          <w:noProof/>
          <w:lang w:val="en-ID"/>
        </w:rPr>
        <w:t>(Marsella et al., 2025)</w:t>
      </w:r>
      <w:r w:rsidR="0000510D">
        <w:rPr>
          <w:lang w:val="en-ID"/>
        </w:rPr>
        <w:fldChar w:fldCharType="end"/>
      </w:r>
      <w:r w:rsidRPr="00A52E1D">
        <w:rPr>
          <w:lang w:val="en-ID"/>
        </w:rPr>
        <w:t>. Bahkan dalam kajian hadis, pendekatan yang digunakan sering kali bersifat tekstual dan normatif, tanpa mengaitkannya secara langsung dengan problematika pendidikan kontemporer</w:t>
      </w:r>
      <w:r w:rsidR="0000510D">
        <w:rPr>
          <w:lang w:val="en-ID"/>
        </w:rPr>
        <w:t xml:space="preserve"> </w:t>
      </w:r>
      <w:r w:rsidR="0000510D">
        <w:rPr>
          <w:lang w:val="en-ID"/>
        </w:rPr>
        <w:fldChar w:fldCharType="begin" w:fldLock="1"/>
      </w:r>
      <w:r w:rsidR="00171A22">
        <w:rPr>
          <w:lang w:val="en-ID"/>
        </w:rPr>
        <w:instrText>ADDIN CSL_CITATION {"citationItems":[{"id":"ITEM-1","itemData":{"DOI":"10.46222/PHAROSJOT.106.6","ISSN":"24143324","abstract":"This research aims to examine the role and authority of women in Islamic sacred texts, focusing on narratives within the Quran and Hadith and their implications for the social status and leadership of women in contemporary religious contexts. The urgency of this study stems from a significant discrepancy between women’s representation in Islamic doctrine and their participation and recognition in broader religious and social power structures. Employing a qualitative methodology with a phenomenological approach, this study collected data from primary sources through in-depth interviews, as well as document analysis and secondary literature review, to explore interpretations of texts and prevailing practices. The findings reveal that although the sacred texts provide a basis for gender equality, traditional interpretations often restrict women’s roles in leadership and authority capacities. Discussions on reinterpreting these texts with a more inclusive gender perspective offer opportunities to expand understandings of women’s leadership in Islam. This study also highlights the importance of education in supporting women to take on more active roles in religious activities and leadership. Based on these findings, the research recommends adopting a more egalitarian interpretative approach in Islamic theology and integrating gender-inclusive religious education as strategies to overcome structural and social barriers that hinder women. These recommendations aim to encourage broader dialogue and fairer religious practices, supporting social change that recognises and promotes women’s roles and authority in Muslim communities.","author":[{"dropping-particle":"","family":"Erwani","given":"Intan","non-dropping-particle":"","parse-names":false,"suffix":""},{"dropping-particle":"","family":"Siregar","given":"Anisa Suryani","non-dropping-particle":"","parse-names":false,"suffix":""}],"container-title":"Pharos Journal of Theology","id":"ITEM-1","issue":"1","issued":{"date-parts":[["2025"]]},"page":"1-14","title":"The Role of Women in Islamic Sacred Texts: A Critical Study of Women’s Narratives and Authority in Islamic Tradition","type":"article-journal","volume":"106"},"uris":["http://www.mendeley.com/documents/?uuid=a2b8950b-82f0-4f1b-9263-e0dd8cae30d8"]}],"mendeley":{"formattedCitation":"(Erwani &amp; Siregar, 2025)","plainTextFormattedCitation":"(Erwani &amp; Siregar, 2025)","previouslyFormattedCitation":"(Erwani &amp; Siregar, 2025)"},"properties":{"noteIndex":0},"schema":"https://github.com/citation-style-language/schema/raw/master/csl-citation.json"}</w:instrText>
      </w:r>
      <w:r w:rsidR="0000510D">
        <w:rPr>
          <w:lang w:val="en-ID"/>
        </w:rPr>
        <w:fldChar w:fldCharType="separate"/>
      </w:r>
      <w:r w:rsidR="0000510D" w:rsidRPr="0000510D">
        <w:rPr>
          <w:noProof/>
          <w:lang w:val="en-ID"/>
        </w:rPr>
        <w:t>(Erwani &amp; Siregar, 2025)</w:t>
      </w:r>
      <w:r w:rsidR="0000510D">
        <w:rPr>
          <w:lang w:val="en-ID"/>
        </w:rPr>
        <w:fldChar w:fldCharType="end"/>
      </w:r>
      <w:r w:rsidRPr="00A52E1D">
        <w:rPr>
          <w:lang w:val="en-ID"/>
        </w:rPr>
        <w:t>.</w:t>
      </w:r>
    </w:p>
    <w:p w14:paraId="397F67B0" w14:textId="70801993" w:rsidR="00A52E1D" w:rsidRPr="00A52E1D" w:rsidRDefault="00A52E1D" w:rsidP="00A52E1D">
      <w:pPr>
        <w:spacing w:line="276" w:lineRule="auto"/>
        <w:ind w:left="-2" w:firstLineChars="236" w:firstLine="566"/>
        <w:jc w:val="both"/>
        <w:rPr>
          <w:lang w:val="en-ID"/>
        </w:rPr>
      </w:pPr>
      <w:r w:rsidRPr="00A52E1D">
        <w:rPr>
          <w:lang w:val="en-ID"/>
        </w:rPr>
        <w:t>Selain itu, ada kecenderungan pemisahan antara kajian keislaman dan kajian kependidikan, yang menyebabkan hadis-hadis tarbawi tidak banyak dimanfaatkan secara maksimal sebagai rujukan teoretik dalam membangun sistem pendidikan Islam yang berbasis nilai</w:t>
      </w:r>
      <w:r w:rsidR="003E2EE9">
        <w:rPr>
          <w:lang w:val="en-ID"/>
        </w:rPr>
        <w:t xml:space="preserve"> </w:t>
      </w:r>
      <w:r w:rsidR="003E2EE9">
        <w:rPr>
          <w:lang w:val="en-ID"/>
        </w:rPr>
        <w:fldChar w:fldCharType="begin" w:fldLock="1"/>
      </w:r>
      <w:r w:rsidR="003E2EE9">
        <w:rPr>
          <w:lang w:val="en-ID"/>
        </w:rPr>
        <w:instrText>ADDIN CSL_CITATION {"citationItems":[{"id":"ITEM-1","itemData":{"DOI":"10.1002/tie.22430","ISSN":"15206874","abstract":"This paper explores the intersection of Intellectual Property (IP) and Islamic finance, proposing a policy framework to integrate IP valuation into Sharia-compliant financing. Focusing on the UK, it also extends to global markets, including ASEAN, GCC, and MENA regions. The paper identifies gaps in current practices, particularly in incorporating IP assets into Islamic financial products, highlighting untapped market potential. It emphasizes the need for regulatory compliance, Sharia board approvals, and robust audit mechanisms to ensure ethical integration. Key recommendations include developing a comprehensive IP framework, fostering international collaboration, and capacity building through education. The framework aims to align economic growth with ethical financing, enhancing transparency and the robustness of Islamic IP financing globally.","author":[{"dropping-particle":"","family":"Naim","given":"Nadia","non-dropping-particle":"","parse-names":false,"suffix":""},{"dropping-particle":"","family":"Kasri","given":"Noor Suhaida","non-dropping-particle":"","parse-names":false,"suffix":""}],"container-title":"Thunderbird International Business Review","id":"ITEM-1","issued":{"date-parts":[["2025"]]},"page":"395-412","title":"Intellectual Property and Islamic Finance: Opportunities and Challenges for a New Islamic Intellectual Property Finance Framework","type":"article-journal"},"uris":["http://www.mendeley.com/documents/?uuid=cdb830cf-dfe1-4c7b-b789-a4eaa1a7cc2e"]}],"mendeley":{"formattedCitation":"(Naim &amp; Kasri, 2025)","plainTextFormattedCitation":"(Naim &amp; Kasri, 2025)","previouslyFormattedCitation":"(Naim &amp; Kasri, 2025)"},"properties":{"noteIndex":0},"schema":"https://github.com/citation-style-language/schema/raw/master/csl-citation.json"}</w:instrText>
      </w:r>
      <w:r w:rsidR="003E2EE9">
        <w:rPr>
          <w:lang w:val="en-ID"/>
        </w:rPr>
        <w:fldChar w:fldCharType="separate"/>
      </w:r>
      <w:r w:rsidR="003E2EE9" w:rsidRPr="003E2EE9">
        <w:rPr>
          <w:noProof/>
          <w:lang w:val="en-ID"/>
        </w:rPr>
        <w:t>(Naim &amp; Kasri, 2025)</w:t>
      </w:r>
      <w:r w:rsidR="003E2EE9">
        <w:rPr>
          <w:lang w:val="en-ID"/>
        </w:rPr>
        <w:fldChar w:fldCharType="end"/>
      </w:r>
      <w:r w:rsidRPr="00A52E1D">
        <w:rPr>
          <w:lang w:val="en-ID"/>
        </w:rPr>
        <w:t>. Hadis-hadis tersebut kerap kali hanya dikutip sebagai pelengkap narasi normatif, tanpa dianalisis lebih dalam makna pendidikan yang dikandungnya</w:t>
      </w:r>
      <w:r w:rsidR="00171A22">
        <w:rPr>
          <w:lang w:val="en-ID"/>
        </w:rPr>
        <w:t xml:space="preserve"> </w:t>
      </w:r>
      <w:r w:rsidR="00171A22">
        <w:rPr>
          <w:lang w:val="en-ID"/>
        </w:rPr>
        <w:fldChar w:fldCharType="begin" w:fldLock="1"/>
      </w:r>
      <w:r w:rsidR="00171A22">
        <w:rPr>
          <w:lang w:val="en-ID"/>
        </w:rPr>
        <w:instrText>ADDIN CSL_CITATION {"citationItems":[{"id":"ITEM-1","itemData":{"DOI":"10.31538/nzh.v8i1.9","ISSN":"26148013","abstract":"This study aims to explore the method of teaching hadith with a chain of transmission applied at Pondok Pesantren Al Ihsan and its impact on preserving the Islamic scientific tradition. This article uses qualitative research with a case study approach. Data were collected through in-depth interviews, direct observation, and documentation of the data collected during the research and literature study of relevant sources. The results showed that the teaching of sanad hadith at Al Ihsan Islamic Boarding School was carried out systematically by prioritizing a deep understanding of the sanad to verify the validity of the hadith. In addition, this learning focuses on transferring textual knowledge and developing students' character and spiritual values. Students are invited to actively discuss, understand the historical context, and apply the hadith daily. The teaching method effectively preserves the tradition of hadith science, maintains the authenticity of Islamic teachings, and strengthens students' belief in the truth. This research contributes to the development of the study of Islamic religious education, especially in teaching hadith in Islamic boarding schools.","author":[{"dropping-particle":"","family":"Tamjidnor","given":"","non-dropping-particle":"","parse-names":false,"suffix":""},{"dropping-particle":"","family":"Suriagiri","given":"","non-dropping-particle":"","parse-names":false,"suffix":""},{"dropping-particle":"","family":"Surawardi","given":"","non-dropping-particle":"","parse-names":false,"suffix":""},{"dropping-particle":"","family":"Samdani","given":"","non-dropping-particle":"","parse-names":false,"suffix":""},{"dropping-particle":"","family":"Amal","given":"Fathul","non-dropping-particle":"","parse-names":false,"suffix":""},{"dropping-particle":"","family":"Khuzaini","given":"","non-dropping-particle":"","parse-names":false,"suffix":""}],"container-title":"Nazhruna: Jurnal Pendidikan Islam","id":"ITEM-1","issue":"1","issued":{"date-parts":[["2025"]]},"page":"123-138","title":"Transformation of Hadith Teaching as an Effort to Revitalize Islamic Science in Pesantren","type":"article-journal","volume":"8"},"uris":["http://www.mendeley.com/documents/?uuid=b96671ee-3262-41d8-9eeb-83a1ded653c7"]}],"mendeley":{"formattedCitation":"(Tamjidnor et al., 2025)","plainTextFormattedCitation":"(Tamjidnor et al., 2025)","previouslyFormattedCitation":"(Tamjidnor et al., 2025)"},"properties":{"noteIndex":0},"schema":"https://github.com/citation-style-language/schema/raw/master/csl-citation.json"}</w:instrText>
      </w:r>
      <w:r w:rsidR="00171A22">
        <w:rPr>
          <w:lang w:val="en-ID"/>
        </w:rPr>
        <w:fldChar w:fldCharType="separate"/>
      </w:r>
      <w:r w:rsidR="00171A22" w:rsidRPr="00171A22">
        <w:rPr>
          <w:noProof/>
          <w:lang w:val="en-ID"/>
        </w:rPr>
        <w:t>(Tamjidnor et al., 2025)</w:t>
      </w:r>
      <w:r w:rsidR="00171A22">
        <w:rPr>
          <w:lang w:val="en-ID"/>
        </w:rPr>
        <w:fldChar w:fldCharType="end"/>
      </w:r>
      <w:r w:rsidRPr="00A52E1D">
        <w:rPr>
          <w:lang w:val="en-ID"/>
        </w:rPr>
        <w:t>. Padahal, dalam banyak hadis, Nabi Muhammad SAW memberikan teladan langsung tentang bagaimana proses pembelajaran yang beretika, baik dalam konteks interaksi guru dan murid, pengelolaan majelis ilmu, hingga sikap-sikap batiniah yang harus dimiliki oleh seorang penuntut ilmu</w:t>
      </w:r>
      <w:r w:rsidR="00171A22">
        <w:rPr>
          <w:lang w:val="en-ID"/>
        </w:rPr>
        <w:t xml:space="preserve"> </w:t>
      </w:r>
      <w:r w:rsidR="00171A22">
        <w:rPr>
          <w:lang w:val="en-ID"/>
        </w:rPr>
        <w:fldChar w:fldCharType="begin" w:fldLock="1"/>
      </w:r>
      <w:r w:rsidR="00171A22">
        <w:rPr>
          <w:lang w:val="en-ID"/>
        </w:rPr>
        <w:instrText>ADDIN CSL_CITATION {"citationItems":[{"id":"ITEM-1","itemData":{"DOI":"10.46222/pharosjot.106.207","ISSN":"24143324","abstract":"This research aims to examine how human rights (used here as HR) principles are interpreted and integrated within the context of Islamic theology, highlighting how Islamic teachings can support universal HR principles while maintaining a distinctive religious identity. The urgency of this study arises from the frequent discrepancies between global HR norms and legal and religious practices in predominantly Muslim countries, where conflicts in interpretation and application often pose significant social and political challenges. The methodology employed is qualitative with a content analysis approach, examining primary sources of Islamic religious texts such as the Qur’an and Hadith, as well as international HR documents like the Universal Declaration of Human Rights and the Sustainable Development Goals. This study utilises extensive literature reviews, searching for interactions between religious principles and universal ethics to identify and understand differences and similarities in views on HR. Aligning with Indonesia’s commitment to the Sustainable Development Goals, particularly those targeting reduced inequalities and gender equality, this research explores the potential of Islamic teachings in supporting these objectives. The findings indicate that Islamic teachings, through texts like the Qur’an and Hadith, often uphold principles consistent with universal human rights, such as justice, equality, and human dignity. However, there is significant variation in the application of these principles depending on local interpretations and state policies. The discussion in this study also highlights how theories such as Maqasid al-Shariah (The Objectives of Sharia) and Fiqh al-Aqalliyyat (Jurisprudence of Minorities) can serve as bridges to integrate HR principles into Islamic practice, promoting intercultural dialogue and tolerance. In alignment with Indonesia’s commitment to Sustainable Development Goals, particularly Goal 10 on Reduced Inequalities and Goal 5 on Gender Equality, the principles elucidated within Islamic teachings provide a robust theological foundation for advocating broader social justice and enhanced roles for women in society. The Qur’anic verses highlight the inherent value of equality and dignity for all, which not only supports efforts to diminish socio-economic disparities but also promotes gender equality as essential to societal well-being. Recommendations from this study include enhancing cooperation among scholars, legal e…","author":[{"dropping-particle":"","family":"Arifinsyah","given":"","non-dropping-particle":"","parse-names":false,"suffix":""},{"dropping-particle":"","family":"Dalimunthe","given":"Maulana Andinata","non-dropping-particle":"","parse-names":false,"suffix":""},{"dropping-particle":"","family":"Riza","given":"Faisal","non-dropping-particle":"","parse-names":false,"suffix":""}],"container-title":"Pharos Journal of Theology","id":"ITEM-1","issue":"SpecialIssue-2","issued":{"date-parts":[["2025"]]},"page":"1-20","title":"Islamic Theological Perspectives on Human Rights: Bridging the Gap between Faith and Universal Principles","type":"article-journal","volume":"106"},"uris":["http://www.mendeley.com/documents/?uuid=c56eb7a4-0611-470d-a4b1-444cfdf9af19"]}],"mendeley":{"formattedCitation":"(Arifinsyah et al., 2025)","plainTextFormattedCitation":"(Arifinsyah et al., 2025)","previouslyFormattedCitation":"(Arifinsyah et al., 2025)"},"properties":{"noteIndex":0},"schema":"https://github.com/citation-style-language/schema/raw/master/csl-citation.json"}</w:instrText>
      </w:r>
      <w:r w:rsidR="00171A22">
        <w:rPr>
          <w:lang w:val="en-ID"/>
        </w:rPr>
        <w:fldChar w:fldCharType="separate"/>
      </w:r>
      <w:r w:rsidR="00171A22" w:rsidRPr="00171A22">
        <w:rPr>
          <w:noProof/>
          <w:lang w:val="en-ID"/>
        </w:rPr>
        <w:t>(Arifinsyah et al., 2025)</w:t>
      </w:r>
      <w:r w:rsidR="00171A22">
        <w:rPr>
          <w:lang w:val="en-ID"/>
        </w:rPr>
        <w:fldChar w:fldCharType="end"/>
      </w:r>
      <w:r w:rsidRPr="00A52E1D">
        <w:rPr>
          <w:lang w:val="en-ID"/>
        </w:rPr>
        <w:t>.</w:t>
      </w:r>
    </w:p>
    <w:p w14:paraId="67B9A3F3" w14:textId="71D111A1" w:rsidR="00A52E1D" w:rsidRPr="00A52E1D" w:rsidRDefault="00A52E1D" w:rsidP="00A52E1D">
      <w:pPr>
        <w:spacing w:line="276" w:lineRule="auto"/>
        <w:ind w:left="-2" w:firstLineChars="236" w:firstLine="566"/>
        <w:jc w:val="both"/>
        <w:rPr>
          <w:lang w:val="en-ID"/>
        </w:rPr>
      </w:pPr>
      <w:r w:rsidRPr="00A52E1D">
        <w:rPr>
          <w:lang w:val="en-ID"/>
        </w:rPr>
        <w:t>Ketiadaan pendekatan yang mengintegrasikan antara kajian hadis dan studi pendidikan Islam secara mendalam menimbulkan kekosongan teoretik yang cukup signifikan</w:t>
      </w:r>
      <w:r w:rsidR="00171A22">
        <w:rPr>
          <w:lang w:val="en-ID"/>
        </w:rPr>
        <w:t xml:space="preserve"> </w:t>
      </w:r>
      <w:r w:rsidR="00171A22">
        <w:rPr>
          <w:lang w:val="en-ID"/>
        </w:rPr>
        <w:fldChar w:fldCharType="begin" w:fldLock="1"/>
      </w:r>
      <w:r w:rsidR="00171A22">
        <w:rPr>
          <w:lang w:val="en-ID"/>
        </w:rPr>
        <w:instrText>ADDIN CSL_CITATION {"citationItems":[{"id":"ITEM-1","itemData":{"DOI":"10.46222/PHAROSJOT.106.4","ISBN":"0009000493089","ISSN":"24143324","abstract":"This article aims to explore the Fiqh approach to the issue of euthanasia within a medical context, given the increasing implementation and debate surrounding this practice globally. This study gains urgency from the significant growth in requests for euthanasia and assisted dying, raising profound questions about the criteria and conditions that permit this practice, as well as potential conflicts with religious and ethical principles. The methodology employed is a qualitative phenomenological approach, with primary data sources including verses from the Qur’an and Hadith, and academic literature through a Systematic Literature Review (SLR). Data analysis was conducted using the Miles, Huberman, and Saldana analytical model, with validity testing through source triangulation. The findings reveal that, within Qur’anic literature, euthanasia—particularly its active form—is opposed as it contravenes the principles of life’s sanctity taught in Islam. In the medical context, euthanasia is categorised into active, passive, and physician-assisted suicide, each bearing significant legal and ethical implications. The SLR reveals that most studies focus on the legal and ethical aspects from a secular viewpoint, highlighting a gap in the literature integrating a Fiqh perspective. The research underscores the need for a more inclusive and sensitive approach to the religious context in health policy making and medical practice, especially in societies with large Muslim populations. This study offers a new perspective in medical ethics discussions, proposing a more holistic decision-making model that focuses not just on individual desires but also on the welfare of families and broader society.","author":[{"dropping-particle":"","family":"Marsella","given":"Emma","non-dropping-particle":"","parse-names":false,"suffix":""},{"dropping-particle":"","family":"Zein","given":"Achyar","non-dropping-particle":"","parse-names":false,"suffix":""},{"dropping-particle":"","family":"Nahar","given":"Syamsu","non-dropping-particle":"","parse-names":false,"suffix":""},{"dropping-particle":"","family":"Suhendar","given":"Aris","non-dropping-particle":"","parse-names":false,"suffix":""}],"container-title":"Pharos Journal of Theology","id":"ITEM-1","issue":"1","issued":{"date-parts":[["2025"]]},"page":"1-17","title":"Euthanasia: A Fiqh Approach to the issue of Dignified Death in a Medical Context","type":"article-journal","volume":"106"},"uris":["http://www.mendeley.com/documents/?uuid=ccb2acbd-f61a-4fc9-9631-76f188f1319b"]}],"mendeley":{"formattedCitation":"(Marsella et al., 2025)","plainTextFormattedCitation":"(Marsella et al., 2025)","previouslyFormattedCitation":"(Marsella et al., 2025)"},"properties":{"noteIndex":0},"schema":"https://github.com/citation-style-language/schema/raw/master/csl-citation.json"}</w:instrText>
      </w:r>
      <w:r w:rsidR="00171A22">
        <w:rPr>
          <w:lang w:val="en-ID"/>
        </w:rPr>
        <w:fldChar w:fldCharType="separate"/>
      </w:r>
      <w:r w:rsidR="00171A22" w:rsidRPr="00171A22">
        <w:rPr>
          <w:noProof/>
          <w:lang w:val="en-ID"/>
        </w:rPr>
        <w:t>(Marsella et al., 2025)</w:t>
      </w:r>
      <w:r w:rsidR="00171A22">
        <w:rPr>
          <w:lang w:val="en-ID"/>
        </w:rPr>
        <w:fldChar w:fldCharType="end"/>
      </w:r>
      <w:r w:rsidRPr="00A52E1D">
        <w:rPr>
          <w:lang w:val="en-ID"/>
        </w:rPr>
        <w:t>. Dalam konteks ini, kajian literatur terhadap hadis-hadis tarbawi yang secara eksplisit menekankan urgensi adab sebelum ilmu menjadi sangat relevan untuk mengisi kekosongan tersebut</w:t>
      </w:r>
      <w:r w:rsidR="00171A22">
        <w:rPr>
          <w:lang w:val="en-ID"/>
        </w:rPr>
        <w:t xml:space="preserve"> </w:t>
      </w:r>
      <w:r w:rsidR="00171A22">
        <w:rPr>
          <w:lang w:val="en-ID"/>
        </w:rPr>
        <w:fldChar w:fldCharType="begin" w:fldLock="1"/>
      </w:r>
      <w:r w:rsidR="00171A22">
        <w:rPr>
          <w:lang w:val="en-ID"/>
        </w:rPr>
        <w:instrText>ADDIN CSL_CITATION {"citationItems":[{"id":"ITEM-1","itemData":{"DOI":"10.22521/edupij.2025.14.59","ISSN":"25648020","abstract":"Background/purpose. This study investigates the integration of Islamic values into the general curriculum at SMP Unismuh Makassar, addressing the evolving educational need that combines academic excellence with spiritual and moral development. Using the Stake Countenance Model, this study aims to evaluate the effectiveness of this integration in planning, implementation, and outcomes while identifying areas for improvement. Materials/methods. A mixed-methods approach was used, involving 20 teachers and 30 students. Data collection includes observation, interviews, and document analysis. The Stake's Face Model is applied, assessing three components: antecedent (planning), transaction (implementation), and outcome (result). Evaluation matrices and descriptive statistics are used to analyze quantitative and qualitative data. Conclusion. The integration of Islamic values into lesson planning received a high score (average score of 4.33), with significant strength in aligning teaching materials with Islamic principles. The implementation of Islamic values in teacher-student interactions achieved very good results (average score of 4.7), although the use of references from the Qur'an and Hadith in lessons needs improvement (average score of 3.0). The results show significant success in fostering Islamic character in students, such as honesty (average score 4.76) and responsibility (average score 4.26). This program effectively promotes the development of Islamic character in students while identifying gaps in the integration of religious references. Further teacher training and the use of technology are recommended to enhance implementation. These findings affirm the value of integrating Islamic principles into education to achieve holistic character development in line with broader educational goals.","author":[{"dropping-particle":"","family":"Ferdinan","given":"","non-dropping-particle":"","parse-names":false,"suffix":""},{"dropping-particle":"","family":"Nurhidayah","given":"M.","non-dropping-particle":"","parse-names":false,"suffix":""},{"dropping-particle":"","family":"Pewangi","given":"Mawardi","non-dropping-particle":"","parse-names":false,"suffix":""}],"container-title":"Educational Process: International Journal","id":"ITEM-1","issued":{"date-parts":[["2025"]]},"title":"Integration of Islamic Values in the Field of General Studies at SMP Unismuh Makassar: Evaluation of the Stake Countenance Model Approach","type":"article-journal","volume":"14"},"uris":["http://www.mendeley.com/documents/?uuid=d063edde-0c9d-4471-a603-24a0510d89e4"]}],"mendeley":{"formattedCitation":"(Ferdinan et al., 2025)","plainTextFormattedCitation":"(Ferdinan et al., 2025)","previouslyFormattedCitation":"(Ferdinan et al., 2025)"},"properties":{"noteIndex":0},"schema":"https://github.com/citation-style-language/schema/raw/master/csl-citation.json"}</w:instrText>
      </w:r>
      <w:r w:rsidR="00171A22">
        <w:rPr>
          <w:lang w:val="en-ID"/>
        </w:rPr>
        <w:fldChar w:fldCharType="separate"/>
      </w:r>
      <w:r w:rsidR="00171A22" w:rsidRPr="00171A22">
        <w:rPr>
          <w:noProof/>
          <w:lang w:val="en-ID"/>
        </w:rPr>
        <w:t>(Ferdinan et al., 2025)</w:t>
      </w:r>
      <w:r w:rsidR="00171A22">
        <w:rPr>
          <w:lang w:val="en-ID"/>
        </w:rPr>
        <w:fldChar w:fldCharType="end"/>
      </w:r>
      <w:r w:rsidRPr="00A52E1D">
        <w:rPr>
          <w:lang w:val="en-ID"/>
        </w:rPr>
        <w:t>. Lebih dari itu, pendekatan ini juga dapat menjadi jembatan antara warisan intelektual Islam klasik dengan kebutuhan pengembangan pendidikan Islam yang relevan dengan tantangan zaman</w:t>
      </w:r>
      <w:r w:rsidR="00171A22">
        <w:rPr>
          <w:lang w:val="en-ID"/>
        </w:rPr>
        <w:t xml:space="preserve"> </w:t>
      </w:r>
      <w:r w:rsidR="00171A22">
        <w:rPr>
          <w:lang w:val="en-ID"/>
        </w:rPr>
        <w:fldChar w:fldCharType="begin" w:fldLock="1"/>
      </w:r>
      <w:r w:rsidR="00171A22">
        <w:rPr>
          <w:lang w:val="en-ID"/>
        </w:rPr>
        <w:instrText>ADDIN CSL_CITATION {"citationItems":[{"id":"ITEM-1","itemData":{"DOI":"10.46222/PHAROSJOT.106.6","ISSN":"24143324","abstract":"This research aims to examine the role and authority of women in Islamic sacred texts, focusing on narratives within the Quran and Hadith and their implications for the social status and leadership of women in contemporary religious contexts. The urgency of this study stems from a significant discrepancy between women’s representation in Islamic doctrine and their participation and recognition in broader religious and social power structures. Employing a qualitative methodology with a phenomenological approach, this study collected data from primary sources through in-depth interviews, as well as document analysis and secondary literature review, to explore interpretations of texts and prevailing practices. The findings reveal that although the sacred texts provide a basis for gender equality, traditional interpretations often restrict women’s roles in leadership and authority capacities. Discussions on reinterpreting these texts with a more inclusive gender perspective offer opportunities to expand understandings of women’s leadership in Islam. This study also highlights the importance of education in supporting women to take on more active roles in religious activities and leadership. Based on these findings, the research recommends adopting a more egalitarian interpretative approach in Islamic theology and integrating gender-inclusive religious education as strategies to overcome structural and social barriers that hinder women. These recommendations aim to encourage broader dialogue and fairer religious practices, supporting social change that recognises and promotes women’s roles and authority in Muslim communities.","author":[{"dropping-particle":"","family":"Erwani","given":"Intan","non-dropping-particle":"","parse-names":false,"suffix":""},{"dropping-particle":"","family":"Siregar","given":"Anisa Suryani","non-dropping-particle":"","parse-names":false,"suffix":""}],"container-title":"Pharos Journal of Theology","id":"ITEM-1","issue":"1","issued":{"date-parts":[["2025"]]},"page":"1-14","title":"The Role of Women in Islamic Sacred Texts: A Critical Study of Women’s Narratives and Authority in Islamic Tradition","type":"article-journal","volume":"106"},"uris":["http://www.mendeley.com/documents/?uuid=a2b8950b-82f0-4f1b-9263-e0dd8cae30d8"]}],"mendeley":{"formattedCitation":"(Erwani &amp; Siregar, 2025)","plainTextFormattedCitation":"(Erwani &amp; Siregar, 2025)","previouslyFormattedCitation":"(Erwani &amp; Siregar, 2025)"},"properties":{"noteIndex":0},"schema":"https://github.com/citation-style-language/schema/raw/master/csl-citation.json"}</w:instrText>
      </w:r>
      <w:r w:rsidR="00171A22">
        <w:rPr>
          <w:lang w:val="en-ID"/>
        </w:rPr>
        <w:fldChar w:fldCharType="separate"/>
      </w:r>
      <w:r w:rsidR="00171A22" w:rsidRPr="00171A22">
        <w:rPr>
          <w:noProof/>
          <w:lang w:val="en-ID"/>
        </w:rPr>
        <w:t>(Erwani &amp; Siregar, 2025)</w:t>
      </w:r>
      <w:r w:rsidR="00171A22">
        <w:rPr>
          <w:lang w:val="en-ID"/>
        </w:rPr>
        <w:fldChar w:fldCharType="end"/>
      </w:r>
      <w:r w:rsidRPr="00A52E1D">
        <w:rPr>
          <w:lang w:val="en-ID"/>
        </w:rPr>
        <w:t>.</w:t>
      </w:r>
    </w:p>
    <w:p w14:paraId="4A2AC427" w14:textId="0C67BD5B" w:rsidR="00A52E1D" w:rsidRPr="00A52E1D" w:rsidRDefault="00A52E1D" w:rsidP="00A52E1D">
      <w:pPr>
        <w:spacing w:line="276" w:lineRule="auto"/>
        <w:ind w:left="-2" w:firstLineChars="236" w:firstLine="566"/>
        <w:jc w:val="both"/>
        <w:rPr>
          <w:lang w:val="en-ID"/>
        </w:rPr>
      </w:pPr>
      <w:r w:rsidRPr="00A52E1D">
        <w:rPr>
          <w:lang w:val="en-ID"/>
        </w:rPr>
        <w:t>Penelitian ini memiliki kebaruan yang signifikan dalam pendekatan dan fokus kajiannya</w:t>
      </w:r>
      <w:r w:rsidR="00171A22">
        <w:rPr>
          <w:lang w:val="en-ID"/>
        </w:rPr>
        <w:t xml:space="preserve"> </w:t>
      </w:r>
      <w:r w:rsidR="00171A22">
        <w:rPr>
          <w:lang w:val="en-ID"/>
        </w:rPr>
        <w:fldChar w:fldCharType="begin" w:fldLock="1"/>
      </w:r>
      <w:r w:rsidR="00171A22">
        <w:rPr>
          <w:lang w:val="en-ID"/>
        </w:rPr>
        <w:instrText>ADDIN CSL_CITATION {"citationItems":[{"id":"ITEM-1","itemData":{"DOI":"10.1038/s41598-025-90724-7","ISBN":"4159802590724","ISSN":"20452322","abstract":"Career women have varied responsibilities in society, and therefore, finding a balance among work, family, and personal life duties is becoming increasingly difficult. The literature explains that there is no one-size-fits-all standard for work-life balance. This study sought to explore ways of coping with family life and schooling among Ghanaian nurses and midwives pursuing graduate programmes without study leave. The paper was carved out of a more extensive study exploring female graduate students’ life experiences, combining work, family, and schooling. The study used an exploratory descriptive qualitative design through a purposive sampling approach to recruit 20 female nurses and midwives pursuing graduate programmes in three public universities in Ghana. The study obtained ethics approval from the Noguchi Memorial Institutes of Medical Research. Participants used social media, people in their social circles and religion to cope. Families, friends, church leaders, managers at work, and coursemates assisted in various ways. The support was in the form of money, help with household chores and childcare, granting off days, assistance with assignments, and counselling. Participants neglected the care of their husbands and children to concentrate on work and schooling. The graduate students watch movies, TikTok videos and listen to various music. Some forced themselves to sleep and as well, walk with loved ones to relief stress. Above all, participants relied on God via prayers and words of inspiration from motivational speakers. The authors believe that establishing and implementing family-friendly human resource policies targeting career women to empower themselves through graduate education will be beneficial.","author":[{"dropping-particle":"","family":"Pwavra","given":"Joyce B.P.","non-dropping-particle":"","parse-names":false,"suffix":""},{"dropping-particle":"","family":"Iddrisu","given":"Merri","non-dropping-particle":"","parse-names":false,"suffix":""},{"dropping-particle":"","family":"Poku","given":"Collins Atta","non-dropping-particle":"","parse-names":false,"suffix":""},{"dropping-particle":"","family":"Yawson","given":"Anita Ohenewaa","non-dropping-particle":"","parse-names":false,"suffix":""},{"dropping-particle":"","family":"Mensah","given":"Eva","non-dropping-particle":"","parse-names":false,"suffix":""},{"dropping-particle":"","family":"Oppong","given":"Stella Sarpomaa","non-dropping-particle":"","parse-names":false,"suffix":""},{"dropping-particle":"","family":"Aarah-Bapuah","given":"Millicent","non-dropping-particle":"","parse-names":false,"suffix":""},{"dropping-particle":"","family":"Aziato","given":"Lydia","non-dropping-particle":"","parse-names":false,"suffix":""}],"container-title":"Scientific Reports","id":"ITEM-1","issue":"1","issued":{"date-parts":[["2025"]]},"page":"1-14","title":"A qualitative exploration of balancing family, work, and academics among female graduate nursing students in a lower-middle-income country","type":"article-journal","volume":"15"},"uris":["http://www.mendeley.com/documents/?uuid=70940c72-303f-40d1-850d-9ba8908f898b"]}],"mendeley":{"formattedCitation":"(Pwavra et al., 2025)","plainTextFormattedCitation":"(Pwavra et al., 2025)","previouslyFormattedCitation":"(Pwavra et al., 2025)"},"properties":{"noteIndex":0},"schema":"https://github.com/citation-style-language/schema/raw/master/csl-citation.json"}</w:instrText>
      </w:r>
      <w:r w:rsidR="00171A22">
        <w:rPr>
          <w:lang w:val="en-ID"/>
        </w:rPr>
        <w:fldChar w:fldCharType="separate"/>
      </w:r>
      <w:r w:rsidR="00171A22" w:rsidRPr="00171A22">
        <w:rPr>
          <w:noProof/>
          <w:lang w:val="en-ID"/>
        </w:rPr>
        <w:t>(Pwavra et al., 2025)</w:t>
      </w:r>
      <w:r w:rsidR="00171A22">
        <w:rPr>
          <w:lang w:val="en-ID"/>
        </w:rPr>
        <w:fldChar w:fldCharType="end"/>
      </w:r>
      <w:r w:rsidRPr="00A52E1D">
        <w:rPr>
          <w:lang w:val="en-ID"/>
        </w:rPr>
        <w:t>. Dalam konteks pendidikan Islam kontemporer, kajian tentang adab atau etika sering kali masih bersifat umum dan belum secara khusus difokuskan pada prinsip "etika sebelum ilmu" sebagai dasar epistemologis dan pedagogis pendidikan</w:t>
      </w:r>
      <w:r w:rsidR="00171A22">
        <w:rPr>
          <w:lang w:val="en-ID"/>
        </w:rPr>
        <w:t xml:space="preserve"> </w:t>
      </w:r>
      <w:r w:rsidR="00171A22">
        <w:rPr>
          <w:lang w:val="en-ID"/>
        </w:rPr>
        <w:fldChar w:fldCharType="begin" w:fldLock="1"/>
      </w:r>
      <w:r w:rsidR="00171A22">
        <w:rPr>
          <w:lang w:val="en-ID"/>
        </w:rPr>
        <w:instrText>ADDIN CSL_CITATION {"citationItems":[{"id":"ITEM-1","itemData":{"DOI":"10.1590/ce.v30i0.98001","ISSN":"21769133","abstract":"Objective: Map the intellectual structure on the professional autonomy of nurses in the scientific literature in journals indexed in the Latin American and Caribbean Literature in Health Sciences. Method: Bibliometric study conducted with articles indexed in LILACS, from 2012 to 2022, adopting the co-occurrence analysis of descriptors extracted from the articles' metadata using the VOSviewer® software. Results: The map consists of 70 co-occurring terms five times or more, distributed in seven clusters. The intellectual structure regarding the professional autonomy of nurses is related to the thematic fields: professional practice, nurses, health education, primary health care, education, ethics, and the history of nursing. Conclusion: Professional autonomy relates to the training and practice of the profession; it is contextualized in various scenarios of practice and health care, influenced by the organization and repercussions on working conditions and relationships, and it touches on the process of training and education.","author":[{"dropping-particle":"","family":"Batista","given":"Gustavo Brito","non-dropping-particle":"","parse-names":false,"suffix":""},{"dropping-particle":"","family":"Souza","given":"Virginia Ramos Dos Santos","non-dropping-particle":"","parse-names":false,"suffix":""},{"dropping-particle":"","family":"Lourenço","given":"Renata Oliveira","non-dropping-particle":"","parse-names":false,"suffix":""},{"dropping-particle":"","family":"Silva","given":"Gilberto Tadeu Reis","non-dropping-particle":"da","parse-names":false,"suffix":""},{"dropping-particle":"","family":"Almeida","given":"Luciana Dourado Pimenta","non-dropping-particle":"","parse-names":false,"suffix":""},{"dropping-particle":"","family":"Amestoy","given":"Simone Coelho","non-dropping-particle":"","parse-names":false,"suffix":""},{"dropping-particle":"","family":"Boaventura","given":"Vanessa Rocha","non-dropping-particle":"","parse-names":false,"suffix":""}],"container-title":"Cogitare Enfermagem","id":"ITEM-1","issued":{"date-parts":[["2025"]]},"title":"Intellectual structure of professional autonomy of nurses in latin american literature: bibliometric study","type":"article-journal","volume":"30"},"uris":["http://www.mendeley.com/documents/?uuid=24c37f6a-fbdb-4eb2-8606-a9a4c649494c"]}],"mendeley":{"formattedCitation":"(Batista et al., 2025)","plainTextFormattedCitation":"(Batista et al., 2025)","previouslyFormattedCitation":"(Batista et al., 2025)"},"properties":{"noteIndex":0},"schema":"https://github.com/citation-style-language/schema/raw/master/csl-citation.json"}</w:instrText>
      </w:r>
      <w:r w:rsidR="00171A22">
        <w:rPr>
          <w:lang w:val="en-ID"/>
        </w:rPr>
        <w:fldChar w:fldCharType="separate"/>
      </w:r>
      <w:r w:rsidR="00171A22" w:rsidRPr="00171A22">
        <w:rPr>
          <w:noProof/>
          <w:lang w:val="en-ID"/>
        </w:rPr>
        <w:t>(Batista et al., 2025)</w:t>
      </w:r>
      <w:r w:rsidR="00171A22">
        <w:rPr>
          <w:lang w:val="en-ID"/>
        </w:rPr>
        <w:fldChar w:fldCharType="end"/>
      </w:r>
      <w:r w:rsidRPr="00A52E1D">
        <w:rPr>
          <w:lang w:val="en-ID"/>
        </w:rPr>
        <w:t xml:space="preserve">. </w:t>
      </w:r>
      <w:r w:rsidRPr="00A52E1D">
        <w:rPr>
          <w:lang w:val="en-ID"/>
        </w:rPr>
        <w:lastRenderedPageBreak/>
        <w:t>Artikel ini menawarkan pendekatan yang mengintegrasikan studi hadis tarbawi dengan teori pendidikan Islam untuk mengkaji secara komprehensif urgensi nilai-nilai etika sebagai fondasi dalam proses pencarian dan penyebaran ilmu</w:t>
      </w:r>
      <w:r w:rsidR="00171A22">
        <w:rPr>
          <w:lang w:val="en-ID"/>
        </w:rPr>
        <w:t xml:space="preserve"> </w:t>
      </w:r>
      <w:r w:rsidR="00171A22">
        <w:rPr>
          <w:lang w:val="en-ID"/>
        </w:rPr>
        <w:fldChar w:fldCharType="begin" w:fldLock="1"/>
      </w:r>
      <w:r w:rsidR="00171A22">
        <w:rPr>
          <w:lang w:val="en-ID"/>
        </w:rPr>
        <w:instrText>ADDIN CSL_CITATION {"citationItems":[{"id":"ITEM-1","itemData":{"DOI":"10.46222/pharosjot.106.214","ISSN":"24143324","abstract":"This study explores the theological reflections of Medan city’s residents following a natural disaster, focusing on the application of tawhid of the sky (the relationship between humans and God) and tawhid of the earth (the relationship between humans, others, and nature) in addressing ecological and social crises. It emphasizes the need for a holistic religious understanding to mitigate the impacts of increasingly frequent natural disasters and to enhance community ties with God and nature, thereby fostering social solidarity. The research uses a qualitative case study design with in-depth interviews with religious leaders, local officials, volunteers, and affected residents, supplemented by literature studies including the Qur’an, Hadith, and relevant Tafsir. Data analysis employs the interactive model by Miles, Huberman, and Saldana, with source triangulation to validate findings. Results reveal that the flood disaster in Medan prompted deep theological reflections, increasing awareness of the importance of spiritual relationships with God and responsibilities towards nature and others. The disaster is seen as a divine test and an opportunity to boost social and ecological awareness, also strengthening social solidarity through actions based on religious values. Challenges remain in implementing these principles in public policy and sustainable practices. Integration of tawhid values into disaster mitigation policies, environmental management, and community empowerment is recommended. Additionally, the study underscores the importance of SDG 17: Partnerships for the Goals in enhancing disaster response and resilience strategies, highlighting that effective multi-sector partnerships are crucial for comprehensive recovery and long-term community resilience.","author":[{"dropping-particle":"","family":"Naldi","given":"Anri","non-dropping-particle":"","parse-names":false,"suffix":""},{"dropping-particle":"","family":"Ginting","given":"Lestari Dara Cinta Utami","non-dropping-particle":"","parse-names":false,"suffix":""},{"dropping-particle":"","family":"Karim Rambe","given":"Rahmansyah Fadlul","non-dropping-particle":"Al","parse-names":false,"suffix":""},{"dropping-particle":"","family":"Damanik","given":"Fritz Hotman Syahmahita","non-dropping-particle":"","parse-names":false,"suffix":""}],"container-title":"Pharos Journal of Theology","id":"ITEM-1","issue":"SpecialIssue-2","issued":{"date-parts":[["2025"]]},"page":"1-21","title":"Tawhid of The Sky and Tawhid of The Earth: Theological Reflections of the People of Medan Post-Natural Disaster","type":"article-journal","volume":"106"},"uris":["http://www.mendeley.com/documents/?uuid=ab187bea-2d6c-480c-af05-0980d5f87c67"]}],"mendeley":{"formattedCitation":"(Naldi et al., 2025)","plainTextFormattedCitation":"(Naldi et al., 2025)","previouslyFormattedCitation":"(Naldi et al., 2025)"},"properties":{"noteIndex":0},"schema":"https://github.com/citation-style-language/schema/raw/master/csl-citation.json"}</w:instrText>
      </w:r>
      <w:r w:rsidR="00171A22">
        <w:rPr>
          <w:lang w:val="en-ID"/>
        </w:rPr>
        <w:fldChar w:fldCharType="separate"/>
      </w:r>
      <w:r w:rsidR="00171A22" w:rsidRPr="00171A22">
        <w:rPr>
          <w:noProof/>
          <w:lang w:val="en-ID"/>
        </w:rPr>
        <w:t>(Naldi et al., 2025)</w:t>
      </w:r>
      <w:r w:rsidR="00171A22">
        <w:rPr>
          <w:lang w:val="en-ID"/>
        </w:rPr>
        <w:fldChar w:fldCharType="end"/>
      </w:r>
      <w:r w:rsidRPr="00A52E1D">
        <w:rPr>
          <w:lang w:val="en-ID"/>
        </w:rPr>
        <w:t>. Kebaruan lain dari penelitian ini adalah fokusnya yang tidak sekadar menafsirkan hadis-hadis tarbawi secara tekstual, tetapi juga merekontekstualisasikan pesan-pesan etis tersebut ke dalam tantangan dan dinamika pendidikan masa kini</w:t>
      </w:r>
      <w:r w:rsidR="00171A22">
        <w:rPr>
          <w:lang w:val="en-ID"/>
        </w:rPr>
        <w:t xml:space="preserve"> </w:t>
      </w:r>
      <w:r w:rsidR="00171A22">
        <w:rPr>
          <w:lang w:val="en-ID"/>
        </w:rPr>
        <w:fldChar w:fldCharType="begin" w:fldLock="1"/>
      </w:r>
      <w:r w:rsidR="00171A22">
        <w:rPr>
          <w:lang w:val="en-ID"/>
        </w:rPr>
        <w:instrText>ADDIN CSL_CITATION {"citationItems":[{"id":"ITEM-1","itemData":{"DOI":"10.22521/edupij.2025.14.59","ISSN":"25648020","abstract":"Background/purpose. This study investigates the integration of Islamic values into the general curriculum at SMP Unismuh Makassar, addressing the evolving educational need that combines academic excellence with spiritual and moral development. Using the Stake Countenance Model, this study aims to evaluate the effectiveness of this integration in planning, implementation, and outcomes while identifying areas for improvement. Materials/methods. A mixed-methods approach was used, involving 20 teachers and 30 students. Data collection includes observation, interviews, and document analysis. The Stake's Face Model is applied, assessing three components: antecedent (planning), transaction (implementation), and outcome (result). Evaluation matrices and descriptive statistics are used to analyze quantitative and qualitative data. Conclusion. The integration of Islamic values into lesson planning received a high score (average score of 4.33), with significant strength in aligning teaching materials with Islamic principles. The implementation of Islamic values in teacher-student interactions achieved very good results (average score of 4.7), although the use of references from the Qur'an and Hadith in lessons needs improvement (average score of 3.0). The results show significant success in fostering Islamic character in students, such as honesty (average score 4.76) and responsibility (average score 4.26). This program effectively promotes the development of Islamic character in students while identifying gaps in the integration of religious references. Further teacher training and the use of technology are recommended to enhance implementation. These findings affirm the value of integrating Islamic principles into education to achieve holistic character development in line with broader educational goals.","author":[{"dropping-particle":"","family":"Ferdinan","given":"","non-dropping-particle":"","parse-names":false,"suffix":""},{"dropping-particle":"","family":"Nurhidayah","given":"M.","non-dropping-particle":"","parse-names":false,"suffix":""},{"dropping-particle":"","family":"Pewangi","given":"Mawardi","non-dropping-particle":"","parse-names":false,"suffix":""}],"container-title":"Educational Process: International Journal","id":"ITEM-1","issued":{"date-parts":[["2025"]]},"title":"Integration of Islamic Values in the Field of General Studies at SMP Unismuh Makassar: Evaluation of the Stake Countenance Model Approach","type":"article-journal","volume":"14"},"uris":["http://www.mendeley.com/documents/?uuid=d063edde-0c9d-4471-a603-24a0510d89e4"]}],"mendeley":{"formattedCitation":"(Ferdinan et al., 2025)","plainTextFormattedCitation":"(Ferdinan et al., 2025)","previouslyFormattedCitation":"(Ferdinan et al., 2025)"},"properties":{"noteIndex":0},"schema":"https://github.com/citation-style-language/schema/raw/master/csl-citation.json"}</w:instrText>
      </w:r>
      <w:r w:rsidR="00171A22">
        <w:rPr>
          <w:lang w:val="en-ID"/>
        </w:rPr>
        <w:fldChar w:fldCharType="separate"/>
      </w:r>
      <w:r w:rsidR="00171A22" w:rsidRPr="00171A22">
        <w:rPr>
          <w:noProof/>
          <w:lang w:val="en-ID"/>
        </w:rPr>
        <w:t>(Ferdinan et al., 2025)</w:t>
      </w:r>
      <w:r w:rsidR="00171A22">
        <w:rPr>
          <w:lang w:val="en-ID"/>
        </w:rPr>
        <w:fldChar w:fldCharType="end"/>
      </w:r>
      <w:r w:rsidRPr="00A52E1D">
        <w:rPr>
          <w:lang w:val="en-ID"/>
        </w:rPr>
        <w:t>.</w:t>
      </w:r>
    </w:p>
    <w:p w14:paraId="65B3EE9F" w14:textId="240C0267" w:rsidR="00A52E1D" w:rsidRDefault="00A52E1D" w:rsidP="00A52E1D">
      <w:pPr>
        <w:spacing w:line="276" w:lineRule="auto"/>
        <w:ind w:left="-2" w:firstLineChars="236" w:firstLine="566"/>
        <w:jc w:val="both"/>
        <w:rPr>
          <w:lang w:val="en-ID"/>
        </w:rPr>
      </w:pPr>
      <w:r w:rsidRPr="00A52E1D">
        <w:rPr>
          <w:lang w:val="en-ID"/>
        </w:rPr>
        <w:t>Dengan demikian, penelitian ini membuka ruang baru dalam studi pendidikan Islam dengan menjadikan hadis sebagai landasan utama dalam pembangunan kerangka nilai pendidikan</w:t>
      </w:r>
      <w:r w:rsidR="00171A22">
        <w:rPr>
          <w:lang w:val="en-ID"/>
        </w:rPr>
        <w:t xml:space="preserve"> </w:t>
      </w:r>
      <w:r w:rsidR="00171A22">
        <w:rPr>
          <w:lang w:val="en-ID"/>
        </w:rPr>
        <w:fldChar w:fldCharType="begin" w:fldLock="1"/>
      </w:r>
      <w:r w:rsidR="00171A22">
        <w:rPr>
          <w:lang w:val="en-ID"/>
        </w:rPr>
        <w:instrText>ADDIN CSL_CITATION {"citationItems":[{"id":"ITEM-1","itemData":{"DOI":"10.5430/wjel.v15n3p203","ISSN":"19250711","abstract":"As a category of religious texts, prophetic hadiths present distinct challenges for translators. This study aims to investigate the linguistic and cultural issues inherent in Najjar‟s (2012) translation of hadiths concerning prophetic personal attributes. The analysis encompasses a selection of eight hadiths, four of which illustrate linguistic challenges, while the remaining four exemplify cultural difficulties. The theoretical framework employed in this study is a foreignizing approach, which seeks to preserve the linguistic features, cultural norms, and value systems of the original texts in their English translations. To facilitate this process, Baker‟s taxonomy (1992) is utilized to identify and evaluate samples with linguistic issues, whereas Newmark‟s cultural categorisation (1988) is applied to select and assess samples with cultural concerns. Specifically, linguistic samples are chosen based on Baker‟s taxonomy, which analyses equivalence at both the word and grammatical levels, while cultural samples are selected in accordance with Newmark‟s concept of „material culture,‟ encompassing aspects such as food and clothing. Additionally, Halimah‟s (ACNCS) criteria (2015) are employed to analyse and evaluate the quality of the translated hadiths. The findings of this study suggest a pressing need for the retranslation of prophetic personal attributes hadiths through the application of a foreignising approach. Although the scope of this research is not exhaustive, it is anticipated that the study will contribute to the understanding of these texts among non-Arab Muslims and stimulate further scholarly inquiry in this area.","author":[{"dropping-particle":"","family":"Halimah","given":"Ahmad Mustafa","non-dropping-particle":"","parse-names":false,"suffix":""},{"dropping-particle":"","family":"Bosehah","given":"Anas Abdulrahman","non-dropping-particle":"","parse-names":false,"suffix":""}],"container-title":"World Journal of English Language","id":"ITEM-1","issue":"3","issued":{"date-parts":[["2025"]]},"page":"203-214","title":"The Translation of Hadiths on Prophet Muhammad‟s Personal Attributes: A Foreignising Approach","type":"article-journal","volume":"15"},"uris":["http://www.mendeley.com/documents/?uuid=1ab2d7c2-2fd0-421b-b2e4-1ee4177c562b"]}],"mendeley":{"formattedCitation":"(Halimah &amp; Bosehah, 2025)","plainTextFormattedCitation":"(Halimah &amp; Bosehah, 2025)","previouslyFormattedCitation":"(Halimah &amp; Bosehah, 2025)"},"properties":{"noteIndex":0},"schema":"https://github.com/citation-style-language/schema/raw/master/csl-citation.json"}</w:instrText>
      </w:r>
      <w:r w:rsidR="00171A22">
        <w:rPr>
          <w:lang w:val="en-ID"/>
        </w:rPr>
        <w:fldChar w:fldCharType="separate"/>
      </w:r>
      <w:r w:rsidR="00171A22" w:rsidRPr="00171A22">
        <w:rPr>
          <w:noProof/>
          <w:lang w:val="en-ID"/>
        </w:rPr>
        <w:t>(Halimah &amp; Bosehah, 2025)</w:t>
      </w:r>
      <w:r w:rsidR="00171A22">
        <w:rPr>
          <w:lang w:val="en-ID"/>
        </w:rPr>
        <w:fldChar w:fldCharType="end"/>
      </w:r>
      <w:r w:rsidRPr="00A52E1D">
        <w:rPr>
          <w:lang w:val="en-ID"/>
        </w:rPr>
        <w:t>. Hal ini berbeda dengan pendekatan dominan yang lebih banyak mengandalkan teori pendidikan Barat atau model pedagogi modern, yang meskipun memiliki keunggulan metodologis, namun sering kali tidak kompatibel dengan nilai-nilai spiritual dan etis dalam Islam</w:t>
      </w:r>
      <w:r w:rsidR="00171A22">
        <w:rPr>
          <w:lang w:val="en-ID"/>
        </w:rPr>
        <w:t xml:space="preserve"> </w:t>
      </w:r>
      <w:r w:rsidR="00171A22">
        <w:rPr>
          <w:lang w:val="en-ID"/>
        </w:rPr>
        <w:fldChar w:fldCharType="begin" w:fldLock="1"/>
      </w:r>
      <w:r w:rsidR="00171A22">
        <w:rPr>
          <w:lang w:val="en-ID"/>
        </w:rPr>
        <w:instrText>ADDIN CSL_CITATION {"citationItems":[{"id":"ITEM-1","itemData":{"DOI":"10.47738/jads.v6i1.467","ISSN":"27236471","abstract":"Hadith is the second source of Islamic law after the Qur’an, and the availability of accurate and easily accessible information about hadith is crucial, as it directly affects a person’s belief (aqidah). This highlights the importance of having hadith collections as essential guidance in everyday life. Today, digital versions of hadiths are available in various applications, e-books, and websites. However, users often complain that these sources are incomplete and do not contain the entire collection of the Prophet's hadiths from al-Kutub as-Sittah. Additionally, the complex presentation of these digital resources makes it difficult to find relevant hadiths efficiently. This study aims to improve access to accurate and relevant hadith information, focusing specifically on al-Kutub as-Sittah, using Information Retrieval systems that search for hadiths based on keywords. IR is employed because it has proven effective in retrieving precise documents according to the search terms. A Neural Network is used to match user queries with the document collection, while FastText word embedding is implemented for text representation. FastText is particularly useful for detecting similar meanings across different words, which is essential when interpreting Indonesian-translated hadiths that require nuanced understanding. The dataset used in this study consists of 31,275 Indonesian-translated hadiths from al-Kutub as-Sittah. In this study, it was found that many hadith translations have ancient language so that query reformulation is needed to get the right hadith because users often enter commands with currently trending words. In this study, it was also found that word2vec has less performance than FastText in weighting words in hadith translations. The results indicate that the neural network performs well in retrieving relevant hadith content according to the user’s commands or keywords. With a training data proportion of 70% and a testing data proportion of 30%, the Recall value was 0.7721 and the Precision value was 0.75112.","author":[{"dropping-particle":"","family":"Susanti","given":"Sari","non-dropping-particle":"","parse-names":false,"suffix":""},{"dropping-particle":"","family":"Najiyah","given":"Ina","non-dropping-particle":"","parse-names":false,"suffix":""},{"dropping-particle":"","family":"Ramdhani","given":"Yudi","non-dropping-particle":"","parse-names":false,"suffix":""},{"dropping-particle":"","family":"Herliana","given":"Asti","non-dropping-particle":"","parse-names":false,"suffix":""},{"dropping-particle":"","family":"Muckti","given":"Masaldi Kharisma","non-dropping-particle":"","parse-names":false,"suffix":""},{"dropping-particle":"","family":"Oktaviani","given":"Fani Rahma","non-dropping-particle":"","parse-names":false,"suffix":""}],"container-title":"Journal of Applied Data Sciences","id":"ITEM-1","issue":"1","issued":{"date-parts":[["2025"]]},"page":"272-285","title":"Searching Sahih Hadiths Based on Queries using Neural Models and FastText","type":"article-journal","volume":"6"},"uris":["http://www.mendeley.com/documents/?uuid=10d0cf8a-de87-4352-9d16-ef9ff44ef3a1"]}],"mendeley":{"formattedCitation":"(Susanti et al., 2025)","plainTextFormattedCitation":"(Susanti et al., 2025)","previouslyFormattedCitation":"(Susanti et al., 2025)"},"properties":{"noteIndex":0},"schema":"https://github.com/citation-style-language/schema/raw/master/csl-citation.json"}</w:instrText>
      </w:r>
      <w:r w:rsidR="00171A22">
        <w:rPr>
          <w:lang w:val="en-ID"/>
        </w:rPr>
        <w:fldChar w:fldCharType="separate"/>
      </w:r>
      <w:r w:rsidR="00171A22" w:rsidRPr="00171A22">
        <w:rPr>
          <w:noProof/>
          <w:lang w:val="en-ID"/>
        </w:rPr>
        <w:t>(Susanti et al., 2025)</w:t>
      </w:r>
      <w:r w:rsidR="00171A22">
        <w:rPr>
          <w:lang w:val="en-ID"/>
        </w:rPr>
        <w:fldChar w:fldCharType="end"/>
      </w:r>
      <w:r w:rsidRPr="00A52E1D">
        <w:rPr>
          <w:lang w:val="en-ID"/>
        </w:rPr>
        <w:t>. Penelitian ini juga memberikan kontribusi terhadap upaya rekonstruksi pendidikan Islam berbasis etika profetik yang berakar pada sumber-sumber primer keislaman, khususnya hadis Nabi Muhammad SAW.</w:t>
      </w:r>
    </w:p>
    <w:p w14:paraId="7632B8EB" w14:textId="3FB455CB" w:rsidR="00A52E1D" w:rsidRDefault="00A52E1D" w:rsidP="00A52E1D">
      <w:pPr>
        <w:spacing w:line="276" w:lineRule="auto"/>
        <w:ind w:left="-2" w:firstLineChars="236" w:firstLine="566"/>
        <w:jc w:val="both"/>
        <w:rPr>
          <w:lang w:val="en-ID"/>
        </w:rPr>
      </w:pPr>
      <w:r w:rsidRPr="00A52E1D">
        <w:rPr>
          <w:lang w:val="en-ID"/>
        </w:rPr>
        <w:t>Tujuan dari penelitian ini adalah untuk menggali dan mengkaji secara mendalam urgensi etika sebelum ilmu dalam pendidikan Islam melalui pendekatan literatur terhadap hadis-hadis tarbawi</w:t>
      </w:r>
      <w:r w:rsidR="00171A22">
        <w:rPr>
          <w:lang w:val="en-ID"/>
        </w:rPr>
        <w:t xml:space="preserve"> </w:t>
      </w:r>
      <w:r w:rsidR="00171A22">
        <w:rPr>
          <w:lang w:val="en-ID"/>
        </w:rPr>
        <w:fldChar w:fldCharType="begin" w:fldLock="1"/>
      </w:r>
      <w:r w:rsidR="00171A22">
        <w:rPr>
          <w:lang w:val="en-ID"/>
        </w:rPr>
        <w:instrText>ADDIN CSL_CITATION {"citationItems":[{"id":"ITEM-1","itemData":{"DOI":"10.46222/PHAROSJOT.106.4","ISBN":"0009000493089","ISSN":"24143324","abstract":"This article aims to explore the Fiqh approach to the issue of euthanasia within a medical context, given the increasing implementation and debate surrounding this practice globally. This study gains urgency from the significant growth in requests for euthanasia and assisted dying, raising profound questions about the criteria and conditions that permit this practice, as well as potential conflicts with religious and ethical principles. The methodology employed is a qualitative phenomenological approach, with primary data sources including verses from the Qur’an and Hadith, and academic literature through a Systematic Literature Review (SLR). Data analysis was conducted using the Miles, Huberman, and Saldana analytical model, with validity testing through source triangulation. The findings reveal that, within Qur’anic literature, euthanasia—particularly its active form—is opposed as it contravenes the principles of life’s sanctity taught in Islam. In the medical context, euthanasia is categorised into active, passive, and physician-assisted suicide, each bearing significant legal and ethical implications. The SLR reveals that most studies focus on the legal and ethical aspects from a secular viewpoint, highlighting a gap in the literature integrating a Fiqh perspective. The research underscores the need for a more inclusive and sensitive approach to the religious context in health policy making and medical practice, especially in societies with large Muslim populations. This study offers a new perspective in medical ethics discussions, proposing a more holistic decision-making model that focuses not just on individual desires but also on the welfare of families and broader society.","author":[{"dropping-particle":"","family":"Marsella","given":"Emma","non-dropping-particle":"","parse-names":false,"suffix":""},{"dropping-particle":"","family":"Zein","given":"Achyar","non-dropping-particle":"","parse-names":false,"suffix":""},{"dropping-particle":"","family":"Nahar","given":"Syamsu","non-dropping-particle":"","parse-names":false,"suffix":""},{"dropping-particle":"","family":"Suhendar","given":"Aris","non-dropping-particle":"","parse-names":false,"suffix":""}],"container-title":"Pharos Journal of Theology","id":"ITEM-1","issue":"1","issued":{"date-parts":[["2025"]]},"page":"1-17","title":"Euthanasia: A Fiqh Approach to the issue of Dignified Death in a Medical Context","type":"article-journal","volume":"106"},"uris":["http://www.mendeley.com/documents/?uuid=ccb2acbd-f61a-4fc9-9631-76f188f1319b"]}],"mendeley":{"formattedCitation":"(Marsella et al., 2025)","plainTextFormattedCitation":"(Marsella et al., 2025)","previouslyFormattedCitation":"(Marsella et al., 2025)"},"properties":{"noteIndex":0},"schema":"https://github.com/citation-style-language/schema/raw/master/csl-citation.json"}</w:instrText>
      </w:r>
      <w:r w:rsidR="00171A22">
        <w:rPr>
          <w:lang w:val="en-ID"/>
        </w:rPr>
        <w:fldChar w:fldCharType="separate"/>
      </w:r>
      <w:r w:rsidR="00171A22" w:rsidRPr="00171A22">
        <w:rPr>
          <w:noProof/>
          <w:lang w:val="en-ID"/>
        </w:rPr>
        <w:t>(Marsella et al., 2025)</w:t>
      </w:r>
      <w:r w:rsidR="00171A22">
        <w:rPr>
          <w:lang w:val="en-ID"/>
        </w:rPr>
        <w:fldChar w:fldCharType="end"/>
      </w:r>
      <w:r w:rsidRPr="00A52E1D">
        <w:rPr>
          <w:lang w:val="en-ID"/>
        </w:rPr>
        <w:t>. Penelitian ini bertujuan mengungkap kembali nilai-nilai etik yang terkandung dalam sabda Nabi Muhammad SAW sebagai fondasi pembentukan karakter peserta didik dalam proses pendidikan Islam</w:t>
      </w:r>
      <w:r w:rsidR="003E2EE9">
        <w:rPr>
          <w:lang w:val="en-ID"/>
        </w:rPr>
        <w:t xml:space="preserve"> </w:t>
      </w:r>
      <w:r w:rsidR="003E2EE9">
        <w:rPr>
          <w:lang w:val="en-ID"/>
        </w:rPr>
        <w:fldChar w:fldCharType="begin" w:fldLock="1"/>
      </w:r>
      <w:r w:rsidR="003E2EE9">
        <w:rPr>
          <w:lang w:val="en-ID"/>
        </w:rPr>
        <w:instrText>ADDIN CSL_CITATION {"citationItems":[{"id":"ITEM-1","itemData":{"DOI":"10.29300/mzn.v12i1.7148","ISSN":"26569477","abstract":"Flooding is a recurring environmental problem in Arosbaya Sub-district, Bangkalan Regency, which calls for an integrated and context-specific mitigation approach. This qualitative descriptive study examines flood mitigation efforts through the lens of community perceptions, policy implementation, and alignment with Islamic legal values. Data were collected through field observations, interviews, and documentation involving stakeholders such as BPBD Bangkalan, PUPR, and affected residents. Findings show that Regional Regulation No. 4 of 2018 provides a structured disaster mitigation framework, comprising pre-disaster (disaster-resilient villages and early warning systems), emergency response (evacuation, temporary shelters, and public kitchens), and post-disaster (rehabilitation of infrastructure and socio-economic recovery). These efforts are underpinned by Islamic legal principles including Hifz al-Nafs, Al-Ta’awun ‘ala al-Birr wa al-Taqwa, Al-Ihsan, Al-Takaful al-Ijtima’i, Islah, and Al-Tazkiyah al-Nafs, which emphasize the sanctity of life, collective responsibility, mutual aid, and moral development. However, the implementation faces significant obstacles such as limited resources, low public participation, inadequate early warning systems, poor inter-agency coordination, and the neglect of local wisdom. Although the community shows strong commitment, a lack of disaster education and limited access to information hamper active engagement. This study contributes by offering a normative-empirical model that integrates Islamic law with contemporary disaster mitigation frameworks, recommending enhanced public outreach, stronger institutional collaboration, and the incorporation of local knowledge to achieve more sustainable and inclusive flood mitigation strategies.","author":[{"dropping-particle":"","family":"Maysaroh","given":"Siti","non-dropping-particle":"","parse-names":false,"suffix":""},{"dropping-particle":"","family":"Rokhim","given":"Abdul","non-dropping-particle":"","parse-names":false,"suffix":""},{"dropping-particle":"","family":"Isnaeni","given":"Diyan","non-dropping-particle":"","parse-names":false,"suffix":""}],"container-title":"Jurnal Ilmiah Mizani","id":"ITEM-1","issue":"1","issued":{"date-parts":[["2025"]]},"page":"86-113","title":"Implementation of Regional Regulation Number 4 of 2018 by the Bangkalan Regency Government in an Effort to Reduce Flood Intensity in Arosbaya District Reviewed from Islamic Law","type":"article-journal","volume":"12"},"uris":["http://www.mendeley.com/documents/?uuid=ee6c5b57-0b0c-48f2-ae41-f1bede2bb674"]}],"mendeley":{"formattedCitation":"(Maysaroh et al., 2025)","plainTextFormattedCitation":"(Maysaroh et al., 2025)","previouslyFormattedCitation":"(Maysaroh et al., 2025)"},"properties":{"noteIndex":0},"schema":"https://github.com/citation-style-language/schema/raw/master/csl-citation.json"}</w:instrText>
      </w:r>
      <w:r w:rsidR="003E2EE9">
        <w:rPr>
          <w:lang w:val="en-ID"/>
        </w:rPr>
        <w:fldChar w:fldCharType="separate"/>
      </w:r>
      <w:r w:rsidR="003E2EE9" w:rsidRPr="003E2EE9">
        <w:rPr>
          <w:noProof/>
          <w:lang w:val="en-ID"/>
        </w:rPr>
        <w:t>(Maysaroh et al., 2025)</w:t>
      </w:r>
      <w:r w:rsidR="003E2EE9">
        <w:rPr>
          <w:lang w:val="en-ID"/>
        </w:rPr>
        <w:fldChar w:fldCharType="end"/>
      </w:r>
      <w:r w:rsidRPr="00A52E1D">
        <w:rPr>
          <w:lang w:val="en-ID"/>
        </w:rPr>
        <w:t>. Selain itu, artikel ini juga bertujuan untuk menegaskan kembali pentingnya orientasi etis dalam aktivitas belajar mengajar, di mana proses memperoleh ilmu bukan semata-mata sebagai kegiatan intelektual, melainkan sebagai bagian dari perjalanan spiritual dan moral seorang muslim</w:t>
      </w:r>
      <w:r w:rsidR="00171A22">
        <w:rPr>
          <w:lang w:val="en-ID"/>
        </w:rPr>
        <w:fldChar w:fldCharType="begin" w:fldLock="1"/>
      </w:r>
      <w:r w:rsidR="00171A22">
        <w:rPr>
          <w:lang w:val="en-ID"/>
        </w:rPr>
        <w:instrText>ADDIN CSL_CITATION {"citationItems":[{"id":"ITEM-1","itemData":{"DOI":"10.46222/pharosjot.106.207","ISSN":"24143324","abstract":"This research aims to examine how human rights (used here as HR) principles are interpreted and integrated within the context of Islamic theology, highlighting how Islamic teachings can support universal HR principles while maintaining a distinctive religious identity. The urgency of this study arises from the frequent discrepancies between global HR norms and legal and religious practices in predominantly Muslim countries, where conflicts in interpretation and application often pose significant social and political challenges. The methodology employed is qualitative with a content analysis approach, examining primary sources of Islamic religious texts such as the Qur’an and Hadith, as well as international HR documents like the Universal Declaration of Human Rights and the Sustainable Development Goals. This study utilises extensive literature reviews, searching for interactions between religious principles and universal ethics to identify and understand differences and similarities in views on HR. Aligning with Indonesia’s commitment to the Sustainable Development Goals, particularly those targeting reduced inequalities and gender equality, this research explores the potential of Islamic teachings in supporting these objectives. The findings indicate that Islamic teachings, through texts like the Qur’an and Hadith, often uphold principles consistent with universal human rights, such as justice, equality, and human dignity. However, there is significant variation in the application of these principles depending on local interpretations and state policies. The discussion in this study also highlights how theories such as Maqasid al-Shariah (The Objectives of Sharia) and Fiqh al-Aqalliyyat (Jurisprudence of Minorities) can serve as bridges to integrate HR principles into Islamic practice, promoting intercultural dialogue and tolerance. In alignment with Indonesia’s commitment to Sustainable Development Goals, particularly Goal 10 on Reduced Inequalities and Goal 5 on Gender Equality, the principles elucidated within Islamic teachings provide a robust theological foundation for advocating broader social justice and enhanced roles for women in society. The Qur’anic verses highlight the inherent value of equality and dignity for all, which not only supports efforts to diminish socio-economic disparities but also promotes gender equality as essential to societal well-being. Recommendations from this study include enhancing cooperation among scholars, legal e…","author":[{"dropping-particle":"","family":"Arifinsyah","given":"","non-dropping-particle":"","parse-names":false,"suffix":""},{"dropping-particle":"","family":"Dalimunthe","given":"Maulana Andinata","non-dropping-particle":"","parse-names":false,"suffix":""},{"dropping-particle":"","family":"Riza","given":"Faisal","non-dropping-particle":"","parse-names":false,"suffix":""}],"container-title":"Pharos Journal of Theology","id":"ITEM-1","issue":"SpecialIssue-2","issued":{"date-parts":[["2025"]]},"page":"1-20","title":"Islamic Theological Perspectives on Human Rights: Bridging the Gap between Faith and Universal Principles","type":"article-journal","volume":"106"},"uris":["http://www.mendeley.com/documents/?uuid=c56eb7a4-0611-470d-a4b1-444cfdf9af19"]}],"mendeley":{"formattedCitation":"(Arifinsyah et al., 2025)","plainTextFormattedCitation":"(Arifinsyah et al., 2025)","previouslyFormattedCitation":"(Arifinsyah et al., 2025)"},"properties":{"noteIndex":0},"schema":"https://github.com/citation-style-language/schema/raw/master/csl-citation.json"}</w:instrText>
      </w:r>
      <w:r w:rsidR="00171A22">
        <w:rPr>
          <w:lang w:val="en-ID"/>
        </w:rPr>
        <w:fldChar w:fldCharType="separate"/>
      </w:r>
      <w:r w:rsidR="00171A22" w:rsidRPr="00171A22">
        <w:rPr>
          <w:noProof/>
          <w:lang w:val="en-ID"/>
        </w:rPr>
        <w:t>(Arifinsyah et al., 2025)</w:t>
      </w:r>
      <w:r w:rsidR="00171A22">
        <w:rPr>
          <w:lang w:val="en-ID"/>
        </w:rPr>
        <w:fldChar w:fldCharType="end"/>
      </w:r>
      <w:r w:rsidRPr="00A52E1D">
        <w:rPr>
          <w:lang w:val="en-ID"/>
        </w:rPr>
        <w:t>. Dalam konteks yang lebih luas, penelitian ini diarahkan untuk memberikan landasan konseptual dan tekstual bagi para pendidik dan pemangku kebijakan dalam merancang sistem pendidikan Islam yang berimbang antara aspek keilmuan dan akhlak, serta memperkuat kembali paradigma pendidikan profetik yang memprioritaskan pembentukan manusia seutuhnya</w:t>
      </w:r>
      <w:r w:rsidR="00171A22">
        <w:rPr>
          <w:lang w:val="en-ID"/>
        </w:rPr>
        <w:t xml:space="preserve"> </w:t>
      </w:r>
      <w:r w:rsidR="00171A22">
        <w:rPr>
          <w:lang w:val="en-ID"/>
        </w:rPr>
        <w:fldChar w:fldCharType="begin" w:fldLock="1"/>
      </w:r>
      <w:r w:rsidR="00171A22">
        <w:rPr>
          <w:lang w:val="en-ID"/>
        </w:rPr>
        <w:instrText>ADDIN CSL_CITATION {"citationItems":[{"id":"ITEM-1","itemData":{"DOI":"10.1186/s12909-025-06774-y","ISSN":"14726920","abstract":"Introduction: Digital health literacy is integral to accessing reliable information, especially for students making informed health decisions. This study aims to assess the digital health literacy level as well as sociodemographic factors of students of universities in Asadabad County, Hamadan, Western Iran. Methods: The present research was a descriptive-cross-sectional study conducted between May to June 2024. The statistical population included 500 students from the following Iranian universities in Asadabad county: Islamic Azad University, Payame Noor University, Technical and Vocational College, and Asadabad School of Medical Sciences. The van der Vaart Digital Health Literacy Scale was used for data collection. Results: The study showed that students’ digital health literacy status is moderate (47.19 ± 8.34). In the dimensions of digital health literacy, operational skills (61.84 ± 32.97) were at a desirable level, with the most significant issues related to privacy protection (23.51 ± 21.72). The mean digital health literacy score of students of Medical Sciences University was significantly higher than Azad University (P &lt; 0.001) but lower than Technical and Vocational University (P = 0.048). There was a significant relationship between digital health literacy and the variables of the university of study (p &lt; 0.001), gender (p = 0.049), education level (p = 0.017), nativity status (p = 0.001), and residence status (p &lt; 0.001). Conclusion: The results of the present study revealed that the digital health literacy of students in Iran was moderate, depending on sociodemographic factors. The findings from this study can be used to develop and implement interventions and strategies to improve digital health literacy.","author":[{"dropping-particle":"","family":"Darabi","given":"Fatemeh","non-dropping-particle":"","parse-names":false,"suffix":""},{"dropping-particle":"","family":"Ziapour","given":"Arash","non-dropping-particle":"","parse-names":false,"suffix":""},{"dropping-particle":"","family":"Ahmadinia","given":"Hassan","non-dropping-particle":"","parse-names":false,"suffix":""}],"container-title":"BMC Medical Education","id":"ITEM-1","issue":"1","issued":{"date-parts":[["2025"]]},"title":"Digital health literacy and sociodemographic factors among students in western Iran: a cross-sectional study","type":"article-journal","volume":"25"},"uris":["http://www.mendeley.com/documents/?uuid=1c831053-14b8-44b2-bf79-6e5ccfe92ab0"]}],"mendeley":{"formattedCitation":"(Darabi et al., 2025)","plainTextFormattedCitation":"(Darabi et al., 2025)","previouslyFormattedCitation":"(Darabi et al., 2025)"},"properties":{"noteIndex":0},"schema":"https://github.com/citation-style-language/schema/raw/master/csl-citation.json"}</w:instrText>
      </w:r>
      <w:r w:rsidR="00171A22">
        <w:rPr>
          <w:lang w:val="en-ID"/>
        </w:rPr>
        <w:fldChar w:fldCharType="separate"/>
      </w:r>
      <w:r w:rsidR="00171A22" w:rsidRPr="00171A22">
        <w:rPr>
          <w:noProof/>
          <w:lang w:val="en-ID"/>
        </w:rPr>
        <w:t>(Darabi et al., 2025)</w:t>
      </w:r>
      <w:r w:rsidR="00171A22">
        <w:rPr>
          <w:lang w:val="en-ID"/>
        </w:rPr>
        <w:fldChar w:fldCharType="end"/>
      </w:r>
      <w:r w:rsidRPr="00A52E1D">
        <w:rPr>
          <w:lang w:val="en-ID"/>
        </w:rPr>
        <w:t>.</w:t>
      </w:r>
    </w:p>
    <w:p w14:paraId="1C9D0AD7" w14:textId="58105A52" w:rsidR="006134B2" w:rsidRDefault="00A52E1D" w:rsidP="00A52E1D">
      <w:pPr>
        <w:spacing w:line="276" w:lineRule="auto"/>
        <w:ind w:left="-2" w:firstLineChars="236" w:firstLine="566"/>
        <w:jc w:val="both"/>
        <w:rPr>
          <w:lang w:val="en-ID"/>
        </w:rPr>
      </w:pPr>
      <w:r w:rsidRPr="00A52E1D">
        <w:t xml:space="preserve">Penelitian ini menggunakan pendekatan studi literatur (library research) yang bertujuan untuk mengkaji secara mendalam berbagai sumber tertulis yang relevan </w:t>
      </w:r>
      <w:r w:rsidR="003E2EE9">
        <w:fldChar w:fldCharType="begin" w:fldLock="1"/>
      </w:r>
      <w:r w:rsidR="003E2EE9">
        <w:instrText>ADDIN CSL_CITATION {"citationItems":[{"id":"ITEM-1","itemData":{"DOI":"https://lccn.loc.gov/2017051270","ISBN":"0134519361","ISSN":"0134519361","author":[{"dropping-particle":"","family":"Creswell","given":"John W.Creswell","non-dropping-particle":"","parse-names":false,"suffix":""}],"container-title":"Pearson Education, Inc.","edition":"6","editor":[{"dropping-particle":"","family":"Carolyn Schweitzer","given":"","non-dropping-particle":"","parse-names":false,"suffix":""}],"id":"ITEM-1","issued":{"date-parts":[["2019"]]},"number-of-pages":"1-681","publisher":"Pearson Education, Inc","publisher-place":"Saddle River, New Jersey","title":"Educational research : planning, conducting, and evaluating quantitative and qualitative research","type":"book"},"uris":["http://www.mendeley.com/documents/?uuid=07660b98-bb05-4d42-bc06-cfe537e5b0ff"]}],"mendeley":{"formattedCitation":"(Creswell, 2019)","plainTextFormattedCitation":"(Creswell, 2019)","previouslyFormattedCitation":"(Creswell, 2019)"},"properties":{"noteIndex":0},"schema":"https://github.com/citation-style-language/schema/raw/master/csl-citation.json"}</w:instrText>
      </w:r>
      <w:r w:rsidR="003E2EE9">
        <w:fldChar w:fldCharType="separate"/>
      </w:r>
      <w:r w:rsidR="003E2EE9" w:rsidRPr="003E2EE9">
        <w:rPr>
          <w:noProof/>
        </w:rPr>
        <w:t>(Creswell, 2019)</w:t>
      </w:r>
      <w:r w:rsidR="003E2EE9">
        <w:fldChar w:fldCharType="end"/>
      </w:r>
      <w:r w:rsidR="003E2EE9">
        <w:t xml:space="preserve"> </w:t>
      </w:r>
      <w:r w:rsidRPr="00A52E1D">
        <w:t>dengan topik urgensi etika sebelum ilmu dalam pendidikan Islam, khususnya melalui hadis-hadis tarbawi. Pendekatan ini dipilih karena fokus penelitian adalah pada penggalian, pemahaman, dan analisis konsep-konsep serta prinsip-prinsip</w:t>
      </w:r>
      <w:r w:rsidR="003E2EE9">
        <w:t xml:space="preserve"> </w:t>
      </w:r>
      <w:r w:rsidR="003E2EE9">
        <w:fldChar w:fldCharType="begin" w:fldLock="1"/>
      </w:r>
      <w:r w:rsidR="003E2EE9">
        <w:instrText>ADDIN CSL_CITATION {"citationItems":[{"id":"ITEM-1","itemData":{"author":[{"dropping-particle":"","family":"Sugiyono","given":"","non-dropping-particle":"","parse-names":false,"suffix":""}],"editor":[{"dropping-particle":"","family":"Dr. Ir. Sutopo","given":"","non-dropping-particle":"","parse-names":false,"suffix":""}],"id":"ITEM-1","issued":{"date-parts":[["2021"]]},"publisher":"Alfabeta","publisher-place":"Bandung","title":"Metode Penelitian Kuantitatif, Kualitatif, dan R&amp;D","type":"book"},"uris":["http://www.mendeley.com/documents/?uuid=1f40b9c9-4fa8-4f9a-be24-bd189ac6d0ac"]}],"mendeley":{"formattedCitation":"(Sugiyono, 2021)","plainTextFormattedCitation":"(Sugiyono, 2021)","previouslyFormattedCitation":"(Sugiyono, 2021)"},"properties":{"noteIndex":0},"schema":"https://github.com/citation-style-language/schema/raw/master/csl-citation.json"}</w:instrText>
      </w:r>
      <w:r w:rsidR="003E2EE9">
        <w:fldChar w:fldCharType="separate"/>
      </w:r>
      <w:r w:rsidR="003E2EE9" w:rsidRPr="003E2EE9">
        <w:rPr>
          <w:noProof/>
        </w:rPr>
        <w:t>(Sugiyono, 2021)</w:t>
      </w:r>
      <w:r w:rsidR="003E2EE9">
        <w:fldChar w:fldCharType="end"/>
      </w:r>
      <w:r w:rsidRPr="00A52E1D">
        <w:t xml:space="preserve"> yang terdapat dalam literatur klasik dan kontemporer terkait pendidikan Islam dan hadis.</w:t>
      </w:r>
    </w:p>
    <w:p w14:paraId="404671B0" w14:textId="3EFFB556" w:rsidR="00A52E1D" w:rsidRDefault="00A52E1D" w:rsidP="00A52E1D">
      <w:pPr>
        <w:spacing w:line="276" w:lineRule="auto"/>
        <w:ind w:left="-2" w:firstLineChars="236" w:firstLine="566"/>
        <w:jc w:val="both"/>
      </w:pPr>
      <w:r w:rsidRPr="00A52E1D">
        <w:t>Jenis penelitian ini termasuk dalam kualitatif deskriptif, dimana data yang diperoleh dari literatur akan dianalisis secara mendalam untuk menggambarkan dan menginterpretasikan makna-makna etika dan adab yang terkandung dalam hadis-hadis tarbawi serta relevansinya dengan praktik pendidikan Islam masa kini</w:t>
      </w:r>
      <w:r w:rsidR="003E2EE9">
        <w:t xml:space="preserve"> </w:t>
      </w:r>
      <w:r w:rsidR="003E2EE9">
        <w:fldChar w:fldCharType="begin" w:fldLock="1"/>
      </w:r>
      <w:r w:rsidR="003E2EE9">
        <w:instrText>ADDIN CSL_CITATION {"citationItems":[{"id":"ITEM-1","itemData":{"author":[{"dropping-particle":"","family":"Sugiyono","given":"","non-dropping-particle":"","parse-names":false,"suffix":""}],"editor":[{"dropping-particle":"","family":"Dr. Ir. Sutopo","given":"","non-dropping-particle":"","parse-names":false,"suffix":""}],"id":"ITEM-1","issued":{"date-parts":[["2021"]]},"publisher":"Alfabeta","publisher-place":"Bandung","title":"Metode Penelitian Kuantitatif, Kualitatif, dan R&amp;D","type":"book"},"uris":["http://www.mendeley.com/documents/?uuid=1f40b9c9-4fa8-4f9a-be24-bd189ac6d0ac"]}],"mendeley":{"formattedCitation":"(Sugiyono, 2021)","plainTextFormattedCitation":"(Sugiyono, 2021)","previouslyFormattedCitation":"(Sugiyono, 2021)"},"properties":{"noteIndex":0},"schema":"https://github.com/citation-style-language/schema/raw/master/csl-citation.json"}</w:instrText>
      </w:r>
      <w:r w:rsidR="003E2EE9">
        <w:fldChar w:fldCharType="separate"/>
      </w:r>
      <w:r w:rsidR="003E2EE9" w:rsidRPr="003E2EE9">
        <w:rPr>
          <w:noProof/>
        </w:rPr>
        <w:t>(Sugiyono, 2021)</w:t>
      </w:r>
      <w:r w:rsidR="003E2EE9">
        <w:fldChar w:fldCharType="end"/>
      </w:r>
      <w:r w:rsidRPr="00A52E1D">
        <w:t>. Pendekatan kualitatif memungkinkan peneliti untuk mengeksplorasi konsep-konsep secara holistik dan kontekstual.</w:t>
      </w:r>
    </w:p>
    <w:p w14:paraId="0F44A71F" w14:textId="7DAA04CE" w:rsidR="00A52E1D" w:rsidRPr="00A52E1D" w:rsidRDefault="00A52E1D" w:rsidP="00A52E1D">
      <w:pPr>
        <w:spacing w:line="276" w:lineRule="auto"/>
        <w:ind w:left="-2" w:firstLineChars="236" w:firstLine="566"/>
        <w:jc w:val="both"/>
      </w:pPr>
      <w:r w:rsidRPr="00A52E1D">
        <w:t>Sumber data utama dalam penelitian ini adalah literatur sekunder yang meliputi jurnal ilmiah, artikel, dan dokumen-dokumen ilmiah terkait lainnya</w:t>
      </w:r>
      <w:r w:rsidR="003E2EE9">
        <w:t xml:space="preserve"> </w:t>
      </w:r>
      <w:r w:rsidR="003E2EE9">
        <w:fldChar w:fldCharType="begin" w:fldLock="1"/>
      </w:r>
      <w:r w:rsidR="003E2EE9">
        <w:instrText>ADDIN CSL_CITATION {"citationItems":[{"id":"ITEM-1","itemData":{"ISBN":"978-602-289-520-6","author":[{"dropping-particle":"","family":"Sugiyono","given":"","non-dropping-particle":"","parse-names":false,"suffix":""}],"edition":"3","editor":[{"dropping-particle":"","family":"apri nuryanto","given":"","non-dropping-particle":"","parse-names":false,"suffix":""}],"id":"ITEM-1","issued":{"date-parts":[["2019"]]},"number-of-pages":"1 sd ed","publisher":"Alfabet, cv","publisher-place":"yogyakarta","title":"Metode Penelitian Pendidikan","type":"book"},"uris":["http://www.mendeley.com/documents/?uuid=fd872153-32a0-4960-b27a-1bd026f2caa3"]}],"mendeley":{"formattedCitation":"(Sugiyono, 2019)","plainTextFormattedCitation":"(Sugiyono, 2019)","previouslyFormattedCitation":"(Sugiyono, 2019)"},"properties":{"noteIndex":0},"schema":"https://github.com/citation-style-language/schema/raw/master/csl-citation.json"}</w:instrText>
      </w:r>
      <w:r w:rsidR="003E2EE9">
        <w:fldChar w:fldCharType="separate"/>
      </w:r>
      <w:r w:rsidR="003E2EE9" w:rsidRPr="003E2EE9">
        <w:rPr>
          <w:noProof/>
        </w:rPr>
        <w:t>(Sugiyono, 2019)</w:t>
      </w:r>
      <w:r w:rsidR="003E2EE9">
        <w:fldChar w:fldCharType="end"/>
      </w:r>
      <w:r w:rsidRPr="00A52E1D">
        <w:t xml:space="preserve">. Secara spesifik, hadis-hadis tarbawi yang berisi tuntunan etika dalam menuntut ilmu menjadi fokus utama dalam pengumpulan data. Selain itu, sumber data juga diperoleh dari kajian-kajian modern </w:t>
      </w:r>
      <w:r w:rsidRPr="00A52E1D">
        <w:lastRenderedPageBreak/>
        <w:t>tentang pendidikan Islam yang memuat pembahasan tentang integrasi nilai-nilai etika dalam proses pembelajaran</w:t>
      </w:r>
      <w:r w:rsidR="005974C6">
        <w:t xml:space="preserve"> </w:t>
      </w:r>
      <w:r w:rsidR="005974C6">
        <w:fldChar w:fldCharType="begin" w:fldLock="1"/>
      </w:r>
      <w:r w:rsidR="005974C6">
        <w:instrText>ADDIN CSL_CITATION {"citationItems":[{"id":"ITEM-1","itemData":{"DOI":"10.12688/f1000research.154599.1","ISSN":"20461402","abstract":"Background The COVID-19 pandemic has profoundly affected global health systems and daily life, exacerbating vulnerabilities, particularly in Indonesia. This study investigates the impact of anxiety and education level on mental health, with spiritual intelligence as an intervening variable among post-COVID-19 patients in Indonesia. Methods A cross-sectional design was employed, analyzing data from 390 post-COVID-19 patients in Indonesia. Structured questionnaires were used to assess anxiety, education level, spiritual intelligence, and mental health. Results The findings indicate that anxiety significantly affects both spiritual intelligence and mental health, with spiritual intelligence acting as a mediating factor. Additionally, higher educational attainment is positively associated with enhanced spiritual intelligence and improved mental health outcomes. Conclusions The study underscores the importance of incorporating spiritual development practices into mental health interventions and educational programs to boost resilience and overall well-being in the post-pandemic era. These practices can help mitigate the adverse effects of anxiety and educational disparities on mental health.","author":[{"dropping-particle":"","family":"Ansyori","given":"Anis","non-dropping-particle":"","parse-names":false,"suffix":""},{"dropping-particle":"","family":"Yunus","given":"Ahmad","non-dropping-particle":"","parse-names":false,"suffix":""},{"dropping-particle":"","family":"Imam","given":"Sentot","non-dropping-particle":"","parse-names":false,"suffix":""},{"dropping-particle":"","family":"Peristiowati","given":"Yuly","non-dropping-particle":"","parse-names":false,"suffix":""}],"container-title":"F1000Research","id":"ITEM-1","issue":"May","issued":{"date-parts":[["2024"]]},"page":"916","title":"Examining the effects of anxiety and education level on mental health: The role of spiritual intelligence as an intervening variable in post COVID-19 patients in Indonesia","type":"article-journal","volume":"13"},"uris":["http://www.mendeley.com/documents/?uuid=9c38188b-8a1a-4ced-9529-5d40a676dab9"]}],"mendeley":{"formattedCitation":"(Ansyori et al., 2024)","plainTextFormattedCitation":"(Ansyori et al., 2024)","previouslyFormattedCitation":"(Ansyori et al., 2024)"},"properties":{"noteIndex":0},"schema":"https://github.com/citation-style-language/schema/raw/master/csl-citation.json"}</w:instrText>
      </w:r>
      <w:r w:rsidR="005974C6">
        <w:fldChar w:fldCharType="separate"/>
      </w:r>
      <w:r w:rsidR="005974C6" w:rsidRPr="005974C6">
        <w:rPr>
          <w:noProof/>
        </w:rPr>
        <w:t>(Ansyori et al., 2024)</w:t>
      </w:r>
      <w:r w:rsidR="005974C6">
        <w:fldChar w:fldCharType="end"/>
      </w:r>
      <w:r w:rsidRPr="00A52E1D">
        <w:t xml:space="preserve">. </w:t>
      </w:r>
    </w:p>
    <w:p w14:paraId="67C3A7AB" w14:textId="20CE7298" w:rsidR="00A52E1D" w:rsidRPr="00A52E1D" w:rsidRDefault="00A52E1D" w:rsidP="00A52E1D">
      <w:pPr>
        <w:spacing w:line="276" w:lineRule="auto"/>
        <w:ind w:left="-2" w:firstLineChars="236" w:firstLine="566"/>
        <w:jc w:val="both"/>
      </w:pPr>
      <w:r w:rsidRPr="00A52E1D">
        <w:t>Teknik pengumpulan data dilakukan dengan studi dokumentasi, yaitu mengumpulkan dan memilah dokumen tertulis yang relevan dengan topik penelitian</w:t>
      </w:r>
      <w:r w:rsidR="003E2EE9">
        <w:t xml:space="preserve"> </w:t>
      </w:r>
      <w:r w:rsidR="003E2EE9">
        <w:fldChar w:fldCharType="begin" w:fldLock="1"/>
      </w:r>
      <w:r w:rsidR="003E2EE9">
        <w:instrText>ADDIN CSL_CITATION {"citationItems":[{"id":"ITEM-1","itemData":{"ISBN":"978-623-92088-4-4","author":[{"dropping-particle":"","family":"Suardi wekke","given":"Ismail","non-dropping-particle":"","parse-names":false,"suffix":""},{"dropping-particle":"","family":"dkk","given":"","non-dropping-particle":"","parse-names":false,"suffix":""}],"edition":"1","editor":[{"dropping-particle":"","family":"Ika","given":"Fitria","non-dropping-particle":"","parse-names":false,"suffix":""},{"dropping-particle":"","family":"Maryadi","given":"","non-dropping-particle":"","parse-names":false,"suffix":""}],"id":"ITEM-1","issued":{"date-parts":[["2019"]]},"number-of-pages":"1-ed","publisher":"Penerbit Gawe Buku","title":"Metode penelitian sosial","type":"book"},"uris":["http://www.mendeley.com/documents/?uuid=bf3f3573-380e-4eea-9a2b-b7f8b5a1782b"]}],"mendeley":{"formattedCitation":"(Suardi wekke &amp; dkk, 2019)","plainTextFormattedCitation":"(Suardi wekke &amp; dkk, 2019)","previouslyFormattedCitation":"(Suardi wekke &amp; dkk, 2019)"},"properties":{"noteIndex":0},"schema":"https://github.com/citation-style-language/schema/raw/master/csl-citation.json"}</w:instrText>
      </w:r>
      <w:r w:rsidR="003E2EE9">
        <w:fldChar w:fldCharType="separate"/>
      </w:r>
      <w:r w:rsidR="003E2EE9" w:rsidRPr="003E2EE9">
        <w:rPr>
          <w:noProof/>
        </w:rPr>
        <w:t>(Suardi wekke &amp; dkk, 2019)</w:t>
      </w:r>
      <w:r w:rsidR="003E2EE9">
        <w:fldChar w:fldCharType="end"/>
      </w:r>
      <w:r w:rsidRPr="00A52E1D">
        <w:t>. Proses ini meliputi pencarian literatur melalui perpustakaan, database jurnal akademik, dan sumber online terpercaya</w:t>
      </w:r>
      <w:r w:rsidR="003E2EE9">
        <w:t xml:space="preserve"> </w:t>
      </w:r>
      <w:r w:rsidR="003E2EE9">
        <w:fldChar w:fldCharType="begin" w:fldLock="1"/>
      </w:r>
      <w:r w:rsidR="005974C6">
        <w:instrText>ADDIN CSL_CITATION {"citationItems":[{"id":"ITEM-1","itemData":{"author":[{"dropping-particle":"","family":"Martono","given":"Nanang","non-dropping-particle":"","parse-names":false,"suffix":""}],"id":"ITEM-1","issued":{"date-parts":[["2012"]]},"publisher":"Rajawali Pers","publisher-place":"Jakarta","title":"Metode Penelitian Kuantitatif: Analisis Isi dan Analisis Data Sekunder","type":"book"},"uris":["http://www.mendeley.com/documents/?uuid=be07eea6-6f98-4456-bd62-b1aa8f563c77"]}],"mendeley":{"formattedCitation":"(Martono, 2012)","plainTextFormattedCitation":"(Martono, 2012)","previouslyFormattedCitation":"(Martono, 2012)"},"properties":{"noteIndex":0},"schema":"https://github.com/citation-style-language/schema/raw/master/csl-citation.json"}</w:instrText>
      </w:r>
      <w:r w:rsidR="003E2EE9">
        <w:fldChar w:fldCharType="separate"/>
      </w:r>
      <w:r w:rsidR="003E2EE9" w:rsidRPr="003E2EE9">
        <w:rPr>
          <w:noProof/>
        </w:rPr>
        <w:t>(Martono, 2012)</w:t>
      </w:r>
      <w:r w:rsidR="003E2EE9">
        <w:fldChar w:fldCharType="end"/>
      </w:r>
      <w:r w:rsidRPr="00A52E1D">
        <w:t>. Seleksi literatur dilakukan berdasarkan relevansi dengan tema penelitian, keabsahan sumber, serta kekinian data. Data yang terkumpul kemudian didokumentasikan secara sistematis untuk memudahkan proses analisis.</w:t>
      </w:r>
    </w:p>
    <w:p w14:paraId="015C0F60" w14:textId="50029850" w:rsidR="00A52E1D" w:rsidRPr="00A52E1D" w:rsidRDefault="00A52E1D" w:rsidP="00A52E1D">
      <w:pPr>
        <w:spacing w:line="276" w:lineRule="auto"/>
        <w:ind w:left="-2" w:firstLineChars="236" w:firstLine="566"/>
        <w:jc w:val="both"/>
        <w:rPr>
          <w:lang w:val="en-ID"/>
        </w:rPr>
      </w:pPr>
      <w:r w:rsidRPr="00A52E1D">
        <w:rPr>
          <w:lang w:val="en-ID"/>
        </w:rPr>
        <w:t>Data yang diperoleh dianalisis menggunakan metode analisis konten (content analysis) secara kualitatif</w:t>
      </w:r>
      <w:r w:rsidR="005974C6">
        <w:rPr>
          <w:lang w:val="en-ID"/>
        </w:rPr>
        <w:t xml:space="preserve"> </w:t>
      </w:r>
      <w:r w:rsidR="005974C6">
        <w:rPr>
          <w:lang w:val="en-ID"/>
        </w:rPr>
        <w:fldChar w:fldCharType="begin" w:fldLock="1"/>
      </w:r>
      <w:r w:rsidR="005974C6">
        <w:rPr>
          <w:lang w:val="en-ID"/>
        </w:rPr>
        <w:instrText>ADDIN CSL_CITATION {"citationItems":[{"id":"ITEM-1","itemData":{"DOI":"https://lccn.loc.gov/2017051270","ISBN":"0134519361","ISSN":"0134519361","author":[{"dropping-particle":"","family":"Creswell","given":"John W.Creswell","non-dropping-particle":"","parse-names":false,"suffix":""}],"container-title":"Pearson Education, Inc.","edition":"6","editor":[{"dropping-particle":"","family":"Carolyn Schweitzer","given":"","non-dropping-particle":"","parse-names":false,"suffix":""}],"id":"ITEM-1","issued":{"date-parts":[["2019"]]},"number-of-pages":"1-681","publisher":"Pearson Education, Inc","publisher-place":"Saddle River, New Jersey","title":"Educational research : planning, conducting, and evaluating quantitative and qualitative research","type":"book"},"uris":["http://www.mendeley.com/documents/?uuid=07660b98-bb05-4d42-bc06-cfe537e5b0ff"]}],"mendeley":{"formattedCitation":"(Creswell, 2019)","plainTextFormattedCitation":"(Creswell, 2019)","previouslyFormattedCitation":"(Creswell, 2019)"},"properties":{"noteIndex":0},"schema":"https://github.com/citation-style-language/schema/raw/master/csl-citation.json"}</w:instrText>
      </w:r>
      <w:r w:rsidR="005974C6">
        <w:rPr>
          <w:lang w:val="en-ID"/>
        </w:rPr>
        <w:fldChar w:fldCharType="separate"/>
      </w:r>
      <w:r w:rsidR="005974C6" w:rsidRPr="005974C6">
        <w:rPr>
          <w:noProof/>
          <w:lang w:val="en-ID"/>
        </w:rPr>
        <w:t>(Creswell, 2019)</w:t>
      </w:r>
      <w:r w:rsidR="005974C6">
        <w:rPr>
          <w:lang w:val="en-ID"/>
        </w:rPr>
        <w:fldChar w:fldCharType="end"/>
      </w:r>
      <w:r w:rsidRPr="00A52E1D">
        <w:rPr>
          <w:lang w:val="en-ID"/>
        </w:rPr>
        <w:t>. Analisis dilakukan dengan membaca, mengkaji, dan menafsirkan isi hadis-hadis tarbawi serta literatur pendukung lainnya secara mendalam untuk menemukan tema-tema utama tentang urgensi etika sebelum ilmu dalam pendidikan Islam</w:t>
      </w:r>
      <w:r w:rsidR="005974C6">
        <w:rPr>
          <w:lang w:val="en-ID"/>
        </w:rPr>
        <w:t xml:space="preserve"> </w:t>
      </w:r>
      <w:r w:rsidR="005974C6">
        <w:rPr>
          <w:lang w:val="en-ID"/>
        </w:rPr>
        <w:fldChar w:fldCharType="begin" w:fldLock="1"/>
      </w:r>
      <w:r w:rsidR="005974C6">
        <w:rPr>
          <w:lang w:val="en-ID"/>
        </w:rPr>
        <w:instrText>ADDIN CSL_CITATION {"citationItems":[{"id":"ITEM-1","itemData":{"abstract":"Abstrak− Angket atau kuesioner adalah suatu teknik pengumpulan data atau informasi melalui formulir-formulir yang berisi pertanyaan yang akan dilakukan pengisian oleh beberapa responden untuk mendapatkan tanggapan atau jawaban yang akan dianalisa …","author":[{"dropping-particle":"","family":"Cahyo","given":"Karno Nur","non-dropping-particle":"","parse-names":false,"suffix":""},{"dropping-particle":"","family":"Martini","given":"","non-dropping-particle":"","parse-names":false,"suffix":""},{"dropping-particle":"","family":"Riana","given":"Eri","non-dropping-particle":"","parse-names":false,"suffix":""}],"container-title":"Journal of Information System Research (JOSH)","id":"ITEM-1","issue":"1","issued":{"date-parts":[["2019"]]},"page":"45-53","title":"Perancangan Sistem Informasi Pengelolaan Kuesioner Pelatihan pada PT Brainmatics Cipta Informatika","type":"article-journal","volume":"1"},"uris":["http://www.mendeley.com/documents/?uuid=0d67f317-7d91-4328-95c8-e00f1d375ede"]}],"mendeley":{"formattedCitation":"(Cahyo et al., 2019)","plainTextFormattedCitation":"(Cahyo et al., 2019)","previouslyFormattedCitation":"(Cahyo et al., 2019)"},"properties":{"noteIndex":0},"schema":"https://github.com/citation-style-language/schema/raw/master/csl-citation.json"}</w:instrText>
      </w:r>
      <w:r w:rsidR="005974C6">
        <w:rPr>
          <w:lang w:val="en-ID"/>
        </w:rPr>
        <w:fldChar w:fldCharType="separate"/>
      </w:r>
      <w:r w:rsidR="005974C6" w:rsidRPr="005974C6">
        <w:rPr>
          <w:noProof/>
          <w:lang w:val="en-ID"/>
        </w:rPr>
        <w:t>(Cahyo et al., 2019)</w:t>
      </w:r>
      <w:r w:rsidR="005974C6">
        <w:rPr>
          <w:lang w:val="en-ID"/>
        </w:rPr>
        <w:fldChar w:fldCharType="end"/>
      </w:r>
      <w:r w:rsidRPr="00A52E1D">
        <w:rPr>
          <w:lang w:val="en-ID"/>
        </w:rPr>
        <w:t>. Penafsiran dilakukan dengan pendekatan hermeneutik untuk memahami konteks historis dan filosofis dari hadis serta relevansinya dengan pendidikan masa kini. Hasil analisis disajikan secara naratif dan argumentatif untuk membangun kesimpulan yang sistematis dan komprehensif.</w:t>
      </w:r>
    </w:p>
    <w:p w14:paraId="62351ABA" w14:textId="77777777" w:rsidR="006134B2" w:rsidRDefault="006134B2" w:rsidP="008200B3">
      <w:pPr>
        <w:ind w:leftChars="0" w:left="0" w:firstLineChars="0" w:firstLine="0"/>
        <w:rPr>
          <w:color w:val="000000"/>
        </w:rPr>
      </w:pPr>
    </w:p>
    <w:p w14:paraId="2A4F3AFF" w14:textId="77777777" w:rsidR="006134B2" w:rsidRDefault="00000000">
      <w:pPr>
        <w:tabs>
          <w:tab w:val="left" w:pos="340"/>
        </w:tabs>
        <w:spacing w:line="276" w:lineRule="auto"/>
        <w:ind w:left="0" w:hanging="2"/>
        <w:rPr>
          <w:color w:val="000000"/>
        </w:rPr>
      </w:pPr>
      <w:r>
        <w:rPr>
          <w:b/>
          <w:smallCaps/>
        </w:rPr>
        <w:t xml:space="preserve">HASIL DAN PEMBAHASAN </w:t>
      </w:r>
    </w:p>
    <w:p w14:paraId="57E44B2C" w14:textId="442730B4" w:rsidR="00E17746" w:rsidRDefault="00E17746" w:rsidP="00BC0EEA">
      <w:pPr>
        <w:spacing w:line="276" w:lineRule="auto"/>
        <w:ind w:left="-2" w:firstLineChars="236" w:firstLine="566"/>
        <w:jc w:val="both"/>
      </w:pPr>
      <w:r>
        <w:rPr>
          <w:color w:val="000000"/>
        </w:rPr>
        <w:t xml:space="preserve">Dalam penelitian ini. Telah ditelaah dari berbagai macam </w:t>
      </w:r>
      <w:r>
        <w:t>s</w:t>
      </w:r>
      <w:r w:rsidRPr="00A52E1D">
        <w:t xml:space="preserve">umber data utama </w:t>
      </w:r>
      <w:r>
        <w:t xml:space="preserve">seperti </w:t>
      </w:r>
      <w:r w:rsidRPr="00A52E1D">
        <w:t>jurnal ilmiah, artikel, dan dokumen-dokumen ilmiah terkait lainnya</w:t>
      </w:r>
      <w:r w:rsidR="00171A22">
        <w:t xml:space="preserve"> </w:t>
      </w:r>
      <w:r w:rsidR="00171A22">
        <w:fldChar w:fldCharType="begin" w:fldLock="1"/>
      </w:r>
      <w:r w:rsidR="00171A22">
        <w:instrText>ADDIN CSL_CITATION {"citationItems":[{"id":"ITEM-1","itemData":{"DOI":"10.3390/educsci15040412","ISSN":"22277102","abstract":"This systematic literature review examines the association between distributive leadership and teachers’ job satisfaction in public schools, focusing on the mechanisms underlying this association in a broad context. A total of 12 high-quality studies published between 2020 and 2024 were included. A comprehensive search strategy, with strict inclusion and exclusion criteria, and detailed data integration were employed to ensure accuracy and reliability of the results. The concept and characteristics of distributive leadership were used to structure and organize the findings. The analysis revealed distributive leadership as an effective leadership style that exhibits a strong positive relation with teachers’ job satisfaction. This review not only enriches the theory of educational leadership but also provides practical guidance for school leaders and policymakers to improve the quality of education. Overall, the review highlights the importance of distributive leadership practices in improving teachers’ satisfaction and enhancing education quality.","author":[{"dropping-particle":"","family":"Zhang","given":"Cheng","non-dropping-particle":"","parse-names":false,"suffix":""},{"dropping-particle":"","family":"Alias","given":"Bity Salwana","non-dropping-particle":"","parse-names":false,"suffix":""},{"dropping-particle":"","family":"Nordin","given":"Mohd Norazmi","non-dropping-particle":"","parse-names":false,"suffix":""}],"container-title":"Education Sciences","id":"ITEM-1","issue":"4","issued":{"date-parts":[["2025"]]},"page":"1-18","title":"Effects of Distributive Leadership on Teachers’ Job Satisfaction in Public Schools: A Systematic Review","type":"article-journal","volume":"15"},"uris":["http://www.mendeley.com/documents/?uuid=8e731715-d018-4850-94d4-8b06b6567992"]}],"mendeley":{"formattedCitation":"(Zhang et al., 2025)","plainTextFormattedCitation":"(Zhang et al., 2025)","previouslyFormattedCitation":"(Zhang et al., 2025)"},"properties":{"noteIndex":0},"schema":"https://github.com/citation-style-language/schema/raw/master/csl-citation.json"}</w:instrText>
      </w:r>
      <w:r w:rsidR="00171A22">
        <w:fldChar w:fldCharType="separate"/>
      </w:r>
      <w:r w:rsidR="00171A22" w:rsidRPr="00171A22">
        <w:rPr>
          <w:noProof/>
        </w:rPr>
        <w:t>(Zhang et al., 2025)</w:t>
      </w:r>
      <w:r w:rsidR="00171A22">
        <w:fldChar w:fldCharType="end"/>
      </w:r>
      <w:r w:rsidRPr="00A52E1D">
        <w:t>.</w:t>
      </w:r>
      <w:r>
        <w:t xml:space="preserve"> Dengan pencarian melalui peng</w:t>
      </w:r>
      <w:r w:rsidRPr="00A52E1D">
        <w:t>umpulan dan memilah dokumen tertulis yang relevan dengan topik penelitian</w:t>
      </w:r>
      <w:r w:rsidR="00171A22">
        <w:t xml:space="preserve"> </w:t>
      </w:r>
      <w:r w:rsidR="00171A22">
        <w:fldChar w:fldCharType="begin" w:fldLock="1"/>
      </w:r>
      <w:r w:rsidR="00171A22">
        <w:instrText>ADDIN CSL_CITATION {"citationItems":[{"id":"ITEM-1","itemData":{"DOI":"10.1371/journal.pone.0285383","ISBN":"1111111111","ISSN":"19326203","PMID":"37159472","abstract":"Context The retraction of research papers, for whatever reason, is a growing phenomenon. However, although retracted paper information is publicly available via publishers, it is somewhat distributed and inconsistent. Objective The aim is to assess: (i) the extent and nature of retracted research in Computer Science (CS) (ii) the post-retraction citation behaviour of retracted works and (iii) the potential impact upon systematic reviews and mapping studies. Method We analyse the Retraction Watch database and take citation information from the Web of Science and Google scholar. Results We find that of the 33,955 entries in the Retraction watch database (16 May 2022), 2,816 are classified as CS, i.e., ≈ 8%. For CS, 56% of retracted papers provide little or no information as to the reasons. This contrasts with 26% for other disciplines. There is also some disparity between different publishers, a tendency for multiple versions of a retracted paper to be available beyond the Version of Record (VoR), and for new citations long after a paper is officially retracted (median = 3; maximum = 18). Systematic reviews are also impacted with ≈ 30% of the retracted papers having one or more citations from a review. Conclusions Unfortunately, retraction seems to be a sufficiently common outcome for a scientific paper that we as a research community need to take it more seriously, e.g., standardising procedures and taxonomies across publishers and the provision of appropriate research tools. Finally, we recommend particular caution when undertaking secondary analyses and metaanalyses which are at risk of becoming contaminated by these problem primary studies.","author":[{"dropping-particle":"","family":"ShepperdI","given":"Martin","non-dropping-particle":"","parse-names":false,"suffix":""}],"container-title":"PLoS ONE","id":"ITEM-1","issue":"5 May","issued":{"date-parts":[["2023"]]},"page":"1-17","title":"An analysis of retracted papers in Computer Science","type":"article-journal","volume":"18"},"uris":["http://www.mendeley.com/documents/?uuid=9904b45b-6a78-4870-84cd-2cc176475251"]}],"mendeley":{"formattedCitation":"(ShepperdI, 2023)","plainTextFormattedCitation":"(ShepperdI, 2023)","previouslyFormattedCitation":"(ShepperdI, 2023)"},"properties":{"noteIndex":0},"schema":"https://github.com/citation-style-language/schema/raw/master/csl-citation.json"}</w:instrText>
      </w:r>
      <w:r w:rsidR="00171A22">
        <w:fldChar w:fldCharType="separate"/>
      </w:r>
      <w:r w:rsidR="00171A22" w:rsidRPr="00171A22">
        <w:rPr>
          <w:noProof/>
        </w:rPr>
        <w:t>(ShepperdI, 2023)</w:t>
      </w:r>
      <w:r w:rsidR="00171A22">
        <w:fldChar w:fldCharType="end"/>
      </w:r>
      <w:r w:rsidRPr="00A52E1D">
        <w:t>. Proses ini meliputi pencarian literatur melalui perpustakaan, database jurnal akademik, dan sumber online terpercaya</w:t>
      </w:r>
      <w:r w:rsidR="00171A22">
        <w:t xml:space="preserve"> </w:t>
      </w:r>
      <w:r w:rsidR="00171A22">
        <w:fldChar w:fldCharType="begin" w:fldLock="1"/>
      </w:r>
      <w:r w:rsidR="006C1C39">
        <w:instrText>ADDIN CSL_CITATION {"citationItems":[{"id":"ITEM-1","itemData":{"DOI":"10.37934/araset.49.1.298311","ISSN":"24621943","abstract":"Islamic finance is a practice system that aligns with Shariah obligations, making it different from conventional finance. Besides, Islamic finance and conventional knowledge both positively contribute to the level of financial literacy. It was suggested that financial education is important in elevating financial literacy levels. Furthermore, financial education prepares an individual with the knowledge and skills to make wise financial decisions. As a result, an individual who is uneducated with financial knowledge is exposed to the risk of scams, fraud, and negative financial behaviour such as overspending, impulsive purchasing, unplanned financial action, mismanaging debt, and lack of saving. In addition, Malaysia is known as an Islamic financial hub, which should prioritise the development of Islamic financial education. Alternatively, the advancement of digital technologies has paved the way for the emergence of digital platforms as effective tools in financial education. This study aims to find the factors that contribute to the intention to use digital platforms for Islamic financial education using the structural equation model (SEM) approach. The findings of this study show that social influence, performance expectancy, effort expectancy and interpretive flexibility significantly affect the intention to use digital platforms for Islamic financial education among Malaysian young adults. At the same time, no significant effect is found on Islamic financial knowledge. The findings of this study hope to provide insight into the development of Islamic financial education in future, in addition to helping the Malaysia government to achieve the vision of the Financial Sector Blueprint 2022-2026.","author":[{"dropping-particle":"","family":"Hishamudin","given":"Muhammad Zikry","non-dropping-particle":"","parse-names":false,"suffix":""},{"dropping-particle":"","family":"Kamarudin","given":"Nur Shuhada","non-dropping-particle":"","parse-names":false,"suffix":""},{"dropping-particle":"","family":"Hadi","given":"Noradilah Abdul","non-dropping-particle":"","parse-names":false,"suffix":""},{"dropping-particle":"","family":"Ahmad","given":"Azuan","non-dropping-particle":"","parse-names":false,"suffix":""}],"container-title":"Journal of Advanced Research in Applied Sciences and Engineering Technology","id":"ITEM-1","issue":"1","issued":{"date-parts":[["2025"]]},"page":"298-311","title":"Intention to Use Digital Platforms for Islamic Financial Education in Malaysia: Structural Equation Model","type":"article-journal","volume":"49"},"uris":["http://www.mendeley.com/documents/?uuid=bad53170-a7da-4d2e-bf44-cfe2d60480d6"]}],"mendeley":{"formattedCitation":"(Hishamudin et al., 2025)","plainTextFormattedCitation":"(Hishamudin et al., 2025)","previouslyFormattedCitation":"(Hishamudin et al., 2025)"},"properties":{"noteIndex":0},"schema":"https://github.com/citation-style-language/schema/raw/master/csl-citation.json"}</w:instrText>
      </w:r>
      <w:r w:rsidR="00171A22">
        <w:fldChar w:fldCharType="separate"/>
      </w:r>
      <w:r w:rsidR="00171A22" w:rsidRPr="00171A22">
        <w:rPr>
          <w:noProof/>
        </w:rPr>
        <w:t>(Hishamudin et al., 2025)</w:t>
      </w:r>
      <w:r w:rsidR="00171A22">
        <w:fldChar w:fldCharType="end"/>
      </w:r>
      <w:r w:rsidRPr="00A52E1D">
        <w:t>.</w:t>
      </w:r>
      <w:r>
        <w:t xml:space="preserve"> Yang menghasilkan temuan yang menjelaskan dan menguraikannya, dengan tambahan penjelasan dalil-dalil Al-Quran dan Hadits yang memperkuat hasil temuan dalam penelitian ini, dengan uraian penjelasan sebagai berikut: </w:t>
      </w:r>
    </w:p>
    <w:p w14:paraId="7919A5BC" w14:textId="77777777" w:rsidR="00E17746" w:rsidRPr="00BC0EEA" w:rsidRDefault="00E17746">
      <w:pPr>
        <w:spacing w:line="276" w:lineRule="auto"/>
        <w:ind w:left="1" w:hanging="3"/>
        <w:jc w:val="both"/>
        <w:rPr>
          <w:sz w:val="28"/>
          <w:szCs w:val="28"/>
        </w:rPr>
      </w:pPr>
    </w:p>
    <w:p w14:paraId="1BB63DA8" w14:textId="0CAA9830" w:rsidR="00E17746" w:rsidRPr="00BC0EEA" w:rsidRDefault="00E17746" w:rsidP="00BC0EEA">
      <w:pPr>
        <w:pStyle w:val="ListParagraph"/>
        <w:numPr>
          <w:ilvl w:val="0"/>
          <w:numId w:val="5"/>
        </w:numPr>
        <w:ind w:leftChars="0" w:firstLineChars="0"/>
        <w:jc w:val="both"/>
        <w:rPr>
          <w:rFonts w:ascii="Times New Roman" w:hAnsi="Times New Roman"/>
          <w:b/>
          <w:bCs/>
          <w:sz w:val="24"/>
          <w:szCs w:val="24"/>
          <w:lang w:val="en-ID"/>
        </w:rPr>
      </w:pPr>
      <w:r w:rsidRPr="00BC0EEA">
        <w:rPr>
          <w:rFonts w:ascii="Times New Roman" w:hAnsi="Times New Roman"/>
          <w:b/>
          <w:bCs/>
          <w:sz w:val="24"/>
          <w:szCs w:val="24"/>
          <w:lang w:val="en-ID"/>
        </w:rPr>
        <w:t>Konsep Etika Sebelum Ilmu dalam Al-Qur’an dan Hadis</w:t>
      </w:r>
    </w:p>
    <w:p w14:paraId="25BCB5DA" w14:textId="1327869E" w:rsidR="00BC0EEA" w:rsidRPr="00E17746" w:rsidRDefault="00E17746" w:rsidP="00673576">
      <w:pPr>
        <w:spacing w:line="276" w:lineRule="auto"/>
        <w:ind w:leftChars="0" w:left="358" w:firstLineChars="236" w:firstLine="566"/>
        <w:jc w:val="both"/>
        <w:rPr>
          <w:lang w:val="en-ID"/>
        </w:rPr>
      </w:pPr>
      <w:r w:rsidRPr="00E17746">
        <w:rPr>
          <w:lang w:val="en-ID"/>
        </w:rPr>
        <w:t>Dalam pendidikan Islam, kedudukan etika atau akhlak tidak hanya menjadi pelengkap ilmu, melainkan merupakan fondasi utama yang harus terlebih dahulu ditanamkan sebelum ilmu itu sendiri</w:t>
      </w:r>
      <w:r w:rsidR="006C1C39">
        <w:rPr>
          <w:lang w:val="en-ID"/>
        </w:rPr>
        <w:t xml:space="preserve"> </w:t>
      </w:r>
      <w:r w:rsidR="006C1C39">
        <w:rPr>
          <w:lang w:val="en-ID"/>
        </w:rPr>
        <w:fldChar w:fldCharType="begin" w:fldLock="1"/>
      </w:r>
      <w:r w:rsidR="006C1C39">
        <w:rPr>
          <w:lang w:val="en-ID"/>
        </w:rPr>
        <w:instrText>ADDIN CSL_CITATION {"citationItems":[{"id":"ITEM-1","itemData":{"DOI":"10.20885/millah.vol20.iss1.art4","ISSN":"2527922X","abstract":"This paper aims to straighten out the understanding in society that pesantren is a source of social conflict. Actually, pesantren is Islamic educational institutions that function as the formation of social ethics. Along with the development of globalization and the current era of modernization, the functions of pesantren is not only as Islamic educational institutions, but also participate in the intellectual life of the nation, transfer Islamic knowledge, maintain Islamic traditions, and create an Islamic generation that is able to compete in the era of globalization. The method used is a qualitative method. This type of research is library research or documentation study using a descriptive approach. Based on the data collected, it is known that the pesantren, apart from being an Islamic educational institution, is also a community education institution and continues to gain trust in the eyes of the community. If you have won the trust of the community, a form of Islamic education will be realized that can solve community problems, one of which is social conflict.","author":[{"dropping-particle":"","family":"Saiin","given":"Asrizal","non-dropping-particle":"","parse-names":false,"suffix":""},{"dropping-particle":"","family":"Armita","given":"Pipin","non-dropping-particle":"","parse-names":false,"suffix":""},{"dropping-particle":"","family":"Rizki","given":"Muh","non-dropping-particle":"","parse-names":false,"suffix":""}],"container-title":"Millah: Journal of Religious Studies","id":"ITEM-1","issue":"1","issued":{"date-parts":[["2020"]]},"page":"89-110","title":"Pesantren: an Islamic Education Institution to Prevent Social Conflict","type":"article-journal","volume":"20"},"uris":["http://www.mendeley.com/documents/?uuid=0753f659-0a38-43b4-8d1a-d136f31a37e8"]}],"mendeley":{"formattedCitation":"(Saiin et al., 2020)","plainTextFormattedCitation":"(Saiin et al., 2020)","previouslyFormattedCitation":"(Saiin et al., 2020)"},"properties":{"noteIndex":0},"schema":"https://github.com/citation-style-language/schema/raw/master/csl-citation.json"}</w:instrText>
      </w:r>
      <w:r w:rsidR="006C1C39">
        <w:rPr>
          <w:lang w:val="en-ID"/>
        </w:rPr>
        <w:fldChar w:fldCharType="separate"/>
      </w:r>
      <w:r w:rsidR="006C1C39" w:rsidRPr="006C1C39">
        <w:rPr>
          <w:noProof/>
          <w:lang w:val="en-ID"/>
        </w:rPr>
        <w:t>(Saiin et al., 2020)</w:t>
      </w:r>
      <w:r w:rsidR="006C1C39">
        <w:rPr>
          <w:lang w:val="en-ID"/>
        </w:rPr>
        <w:fldChar w:fldCharType="end"/>
      </w:r>
      <w:r w:rsidRPr="00E17746">
        <w:rPr>
          <w:lang w:val="en-ID"/>
        </w:rPr>
        <w:t>. Hal ini didasarkan pada berbagai dalil Al-Qur’an dan hadis yang menegaskan bahwa ilmu tanpa etika akan sulit mendatangkan manfaat, bahkan berpotensi menimbulkan kerusakan</w:t>
      </w:r>
      <w:r w:rsidR="006C1C39">
        <w:rPr>
          <w:lang w:val="en-ID"/>
        </w:rPr>
        <w:t xml:space="preserve"> </w:t>
      </w:r>
      <w:r w:rsidR="006C1C39">
        <w:rPr>
          <w:lang w:val="en-ID"/>
        </w:rPr>
        <w:fldChar w:fldCharType="begin" w:fldLock="1"/>
      </w:r>
      <w:r w:rsidR="009E4939">
        <w:rPr>
          <w:lang w:val="en-ID"/>
        </w:rPr>
        <w:instrText>ADDIN CSL_CITATION {"citationItems":[{"id":"ITEM-1","itemData":{"DOI":"https://doi.org/10.22452/JAT.vol18no1.4","abstract":"Acquisition of knowledge is very important in Islam and it is an obligation upon every Muslim. The educational process is spread continuously since the era of Prophet Muhammad PBUH until today. Therefore, there are many extensive works in philosophy of education and its implementation in educational activities, authored by Islamic scholars including Malay scholars. The treatises of Malay Islamic education are variety, comprehensive and based on adab. Hence, this article will discuss one of the treatises written by Malay Islamic scholar in the 19th Century, entitled Dawā’ al-Qulūb min al- ‘Uyūb. It is written by Syeikh Muḥammad Khaṭīb Langgien, a well-known Islamic scholar in the field of Tarekat and Tasawuf in 19th Century. However, the background of Syeikh Muḥammad Khaṭīb Langgien and his treatise Dawā’ al-Qulūb min al-‘Uyūb has not been explored before. This article will analyse the rules of conduct for teachers and students in this treatise based on content analysis method to explain the Syeikh Muḥammad Khaṭīb Langgien’s perspective. After the discussion, there are 17 rules of conduct for teachers and there are 28 rules of conduct for student (11 in general and 17 in specific). This theme is very interesting to study nowadays because there are many issues regarding moral and ethics in educational system. The Syeikh Muḥammad Khaṭīb Langgien’s perspective on rules of conduct for teachers and student also relevant because his thought based on Tasawuf point of view and his experiences as Tarekat leader. These findings are important contributions of Islamic scholars to ensure the quality of Islamic teachers and students in order to face the challenges in ethical and moral crisis in education nowadays","author":[{"dropping-particle":"","family":"Mohd Anuar","given":"Mamat","non-dropping-particle":"","parse-names":false,"suffix":""}],"container-title":"AT-TAWASSUTH: Jurnal Ekonomi Islam","id":"ITEM-1","issue":"I","issued":{"date-parts":[["2023"]]},"page":"45-58","title":"Adab Guru dan Murid dalam Pendidikan Menurut Perspektif Syeikh Muḥammad Khaṭīb Langgien: Analisis terhadap Kitab Dawā’ al-Qulūb min al-‘Uyūb","type":"article-journal","volume":"18"},"uris":["http://www.mendeley.com/documents/?uuid=5ba933f3-52e3-4866-ba10-39ec252f0337"]}],"mendeley":{"formattedCitation":"(Mohd Anuar, 2023)","plainTextFormattedCitation":"(Mohd Anuar, 2023)","previouslyFormattedCitation":"(Mohd Anuar, 2023)"},"properties":{"noteIndex":0},"schema":"https://github.com/citation-style-language/schema/raw/master/csl-citation.json"}</w:instrText>
      </w:r>
      <w:r w:rsidR="006C1C39">
        <w:rPr>
          <w:lang w:val="en-ID"/>
        </w:rPr>
        <w:fldChar w:fldCharType="separate"/>
      </w:r>
      <w:r w:rsidR="006C1C39" w:rsidRPr="006C1C39">
        <w:rPr>
          <w:noProof/>
          <w:lang w:val="en-ID"/>
        </w:rPr>
        <w:t>(Mohd Anuar, 2023)</w:t>
      </w:r>
      <w:r w:rsidR="006C1C39">
        <w:rPr>
          <w:lang w:val="en-ID"/>
        </w:rPr>
        <w:fldChar w:fldCharType="end"/>
      </w:r>
      <w:r w:rsidRPr="00E17746">
        <w:rPr>
          <w:lang w:val="en-ID"/>
        </w:rPr>
        <w:t>.</w:t>
      </w:r>
    </w:p>
    <w:p w14:paraId="23DE8998" w14:textId="34B5F3C8" w:rsidR="00BC0EEA" w:rsidRDefault="00E17746" w:rsidP="00E32F12">
      <w:pPr>
        <w:spacing w:line="276" w:lineRule="auto"/>
        <w:ind w:leftChars="0" w:left="358" w:firstLineChars="236" w:firstLine="566"/>
        <w:jc w:val="both"/>
        <w:rPr>
          <w:lang w:val="en-ID"/>
        </w:rPr>
      </w:pPr>
      <w:r w:rsidRPr="00E17746">
        <w:rPr>
          <w:lang w:val="en-ID"/>
        </w:rPr>
        <w:t>Allah SWT berfirman dalam QS. Al-Mu’minun [23]: 1-3:</w:t>
      </w:r>
    </w:p>
    <w:p w14:paraId="4C031B90" w14:textId="43561334" w:rsidR="00BC0EEA" w:rsidRPr="00E32F12" w:rsidRDefault="00BC0EEA" w:rsidP="00E32F12">
      <w:pPr>
        <w:bidi/>
        <w:spacing w:line="276" w:lineRule="auto"/>
        <w:ind w:leftChars="0" w:left="3" w:hanging="3"/>
        <w:rPr>
          <w:rFonts w:cs="LPMQ Isep Misbah"/>
          <w:szCs w:val="28"/>
          <w:lang w:val="en-ID"/>
        </w:rPr>
      </w:pPr>
      <w:r>
        <w:rPr>
          <w:rFonts w:cs="LPMQ Isep Misbah"/>
          <w:szCs w:val="28"/>
          <w:rtl/>
          <w:lang w:val="en-ID"/>
        </w:rPr>
        <w:t xml:space="preserve">قَدْ اَفْلَحَ الْمُؤْمِنُوْنَ ۙ الَّذِيْنَ هُمْ فِيْ صَلَاتِهِمْ خٰشِعُوْنَ وَالَّذِيْنَ هُمْ عَنِ اللَّغْوِ مُعْرِضُوْنَ ۙ </w:t>
      </w:r>
    </w:p>
    <w:p w14:paraId="4CD881BB" w14:textId="1D4DC81F" w:rsidR="00BC0EEA" w:rsidRPr="00673576" w:rsidRDefault="00BC0EEA" w:rsidP="000036EA">
      <w:pPr>
        <w:spacing w:line="276" w:lineRule="auto"/>
        <w:ind w:leftChars="176" w:left="424" w:hanging="2"/>
        <w:jc w:val="both"/>
        <w:rPr>
          <w:lang w:val="en-ID"/>
        </w:rPr>
      </w:pPr>
      <w:r w:rsidRPr="00673576">
        <w:rPr>
          <w:lang w:val="en-ID"/>
        </w:rPr>
        <w:t>Terjemahan Kemenag 2019</w:t>
      </w:r>
    </w:p>
    <w:p w14:paraId="69D6354E" w14:textId="77777777" w:rsidR="00BC0EEA" w:rsidRPr="00673576" w:rsidRDefault="00BC0EEA" w:rsidP="00673576">
      <w:pPr>
        <w:spacing w:line="276" w:lineRule="auto"/>
        <w:ind w:leftChars="0" w:left="2" w:hanging="2"/>
        <w:jc w:val="both"/>
        <w:rPr>
          <w:lang w:val="en-ID"/>
        </w:rPr>
      </w:pPr>
    </w:p>
    <w:p w14:paraId="1CA8C0BA" w14:textId="582B79AC" w:rsidR="00BC0EEA" w:rsidRPr="00E17746" w:rsidRDefault="00BC0EEA" w:rsidP="00E32F12">
      <w:pPr>
        <w:spacing w:line="276" w:lineRule="auto"/>
        <w:ind w:leftChars="176" w:left="424" w:hanging="2"/>
        <w:jc w:val="both"/>
        <w:rPr>
          <w:lang w:val="en-ID"/>
        </w:rPr>
      </w:pPr>
      <w:r w:rsidRPr="00673576">
        <w:rPr>
          <w:i/>
          <w:iCs/>
          <w:lang w:val="en-ID"/>
        </w:rPr>
        <w:t>1.  Sungguh, beruntunglah orang-orang mukmin.2.  (Yaitu) orang-orang yang khusyuk dalam salatnya, 3.  orang-orang yang meninggalkan (perbuatan dan perkataan) yang tidak berguna,</w:t>
      </w:r>
      <w:r w:rsidR="00E65BD0">
        <w:rPr>
          <w:i/>
          <w:iCs/>
          <w:lang w:val="en-ID"/>
        </w:rPr>
        <w:t xml:space="preserve"> </w:t>
      </w:r>
      <w:r w:rsidR="00E65BD0">
        <w:rPr>
          <w:lang w:val="en-ID"/>
        </w:rPr>
        <w:t>(</w:t>
      </w:r>
      <w:r w:rsidR="00E65BD0" w:rsidRPr="00E17746">
        <w:rPr>
          <w:lang w:val="en-ID"/>
        </w:rPr>
        <w:t>QS. Al-Mu’minun [23]: 1-3</w:t>
      </w:r>
      <w:r w:rsidR="00E65BD0">
        <w:rPr>
          <w:lang w:val="en-ID"/>
        </w:rPr>
        <w:t>)</w:t>
      </w:r>
    </w:p>
    <w:p w14:paraId="0DBA613A" w14:textId="2B113CC2" w:rsidR="00E17746" w:rsidRPr="006C1C39" w:rsidRDefault="00E17746" w:rsidP="006C1C39">
      <w:pPr>
        <w:spacing w:line="276" w:lineRule="auto"/>
        <w:ind w:leftChars="0" w:left="358" w:firstLineChars="236" w:firstLine="566"/>
        <w:jc w:val="both"/>
        <w:rPr>
          <w:lang w:val="en-ID"/>
        </w:rPr>
      </w:pPr>
      <w:r w:rsidRPr="00E17746">
        <w:rPr>
          <w:lang w:val="en-ID"/>
        </w:rPr>
        <w:lastRenderedPageBreak/>
        <w:t>Ayat ini mengisyaratkan bahwa keberhasilan seseorang dalam beragama tidak hanya bergantung pada penguasaan ritual dan pengetahuan, tetapi juga pada sikap hati dan perilaku yang baik. Etika menjadi indikator utama keberhasilan tersebut</w:t>
      </w:r>
      <w:r w:rsidR="009E4939">
        <w:rPr>
          <w:lang w:val="en-ID"/>
        </w:rPr>
        <w:t xml:space="preserve"> </w:t>
      </w:r>
      <w:r w:rsidR="009E4939">
        <w:rPr>
          <w:lang w:val="en-ID"/>
        </w:rPr>
        <w:fldChar w:fldCharType="begin" w:fldLock="1"/>
      </w:r>
      <w:r w:rsidR="009E4939">
        <w:rPr>
          <w:lang w:val="en-ID"/>
        </w:rPr>
        <w:instrText>ADDIN CSL_CITATION {"citationItems":[{"id":"ITEM-1","itemData":{"DOI":"10.1007/978-981-19-7796-1_13","ISBN":"9789811977954","ISSN":"26624508","abstract":"This chapter attempts to understand the role of networks in facilitating migration to Gulf countries from Punjab and the role of credit/debt to cover cost of migration. Theoretically, the study is based on an ethnographic and narrative approach. The ethnographic approach includes the nature of migration, place of migration, network relations, years of migration, and occupation of the migrants. The narrative approach is used to understand and analyze channels of migration and return migration. The paper will highlight the role of social networks in discovering Gulf nations with employment opportunities and various types of debt used to cover migration’s costs.","author":[{"dropping-particle":"","family":"Rahman","given":"Md Mizanur","non-dropping-particle":"","parse-names":false,"suffix":""}],"container-title":"Gulf Studies","editor":[{"dropping-particle":"","family":"Amr Al-Azm","given":"","non-dropping-particle":"","parse-names":false,"suffix":""}],"id":"ITEM-1","issued":{"date-parts":[["2023"]]},"number-of-pages":"207-221","publisher":"Gulf Studies","title":"Social Change in the Gulf Region Multidisciplinary Perspectives","type":"book","volume":"8"},"uris":["http://www.mendeley.com/documents/?uuid=eb134167-f5ae-420d-9ac2-97e95104548d"]}],"mendeley":{"formattedCitation":"(Rahman, 2023)","plainTextFormattedCitation":"(Rahman, 2023)","previouslyFormattedCitation":"(Rahman, 2023)"},"properties":{"noteIndex":0},"schema":"https://github.com/citation-style-language/schema/raw/master/csl-citation.json"}</w:instrText>
      </w:r>
      <w:r w:rsidR="009E4939">
        <w:rPr>
          <w:lang w:val="en-ID"/>
        </w:rPr>
        <w:fldChar w:fldCharType="separate"/>
      </w:r>
      <w:r w:rsidR="009E4939" w:rsidRPr="009E4939">
        <w:rPr>
          <w:noProof/>
          <w:lang w:val="en-ID"/>
        </w:rPr>
        <w:t>(Rahman, 2023)</w:t>
      </w:r>
      <w:r w:rsidR="009E4939">
        <w:rPr>
          <w:lang w:val="en-ID"/>
        </w:rPr>
        <w:fldChar w:fldCharType="end"/>
      </w:r>
      <w:r w:rsidRPr="00E17746">
        <w:rPr>
          <w:lang w:val="en-ID"/>
        </w:rPr>
        <w:t>. Rasulullah SAW juga menegaskan misi utama kenabian adalah pembentukan akhlak mulia:</w:t>
      </w:r>
    </w:p>
    <w:p w14:paraId="5918B812" w14:textId="558DAA50" w:rsidR="00BC0EEA" w:rsidRPr="00B24909" w:rsidRDefault="00B24909" w:rsidP="00B24909">
      <w:pPr>
        <w:spacing w:line="276" w:lineRule="auto"/>
        <w:ind w:leftChars="0" w:left="3" w:hanging="3"/>
        <w:jc w:val="right"/>
        <w:rPr>
          <w:lang w:val="en-ID"/>
        </w:rPr>
      </w:pPr>
      <w:r w:rsidRPr="00B24909">
        <w:rPr>
          <w:rFonts w:ascii="LPMQ Isep Misbah" w:hAnsi="LPMQ Isep Misbah" w:cs="LPMQ Isep Misbah"/>
          <w:sz w:val="28"/>
          <w:szCs w:val="28"/>
        </w:rPr>
        <w:t>إِنَّمَا بُعِثْتُ لأُتَمِّمَ مَكَارِمَ الأَخْلاقِ</w:t>
      </w:r>
    </w:p>
    <w:p w14:paraId="42309CE7" w14:textId="70FA9AFC" w:rsidR="00E17746" w:rsidRPr="00673576" w:rsidRDefault="00E17746" w:rsidP="000036EA">
      <w:pPr>
        <w:spacing w:line="276" w:lineRule="auto"/>
        <w:ind w:leftChars="117" w:left="283" w:hanging="2"/>
        <w:jc w:val="both"/>
        <w:rPr>
          <w:lang w:val="en-ID"/>
        </w:rPr>
      </w:pPr>
      <w:r w:rsidRPr="00E17746">
        <w:rPr>
          <w:i/>
          <w:iCs/>
          <w:lang w:val="en-ID"/>
        </w:rPr>
        <w:t>“Sesungguhnya aku diutus untuk menyempurnakan akhlak yang mulia.”</w:t>
      </w:r>
      <w:r w:rsidRPr="00E17746">
        <w:rPr>
          <w:lang w:val="en-ID"/>
        </w:rPr>
        <w:t xml:space="preserve"> (HR. Ahmad)</w:t>
      </w:r>
    </w:p>
    <w:p w14:paraId="3D3692FA" w14:textId="77777777" w:rsidR="00BC0EEA" w:rsidRPr="00E17746" w:rsidRDefault="00BC0EEA" w:rsidP="00673576">
      <w:pPr>
        <w:spacing w:line="276" w:lineRule="auto"/>
        <w:ind w:leftChars="0" w:left="2" w:hanging="2"/>
        <w:jc w:val="both"/>
        <w:rPr>
          <w:lang w:val="en-ID"/>
        </w:rPr>
      </w:pPr>
    </w:p>
    <w:p w14:paraId="5E00118C" w14:textId="77777777" w:rsidR="00E17746" w:rsidRPr="00673576" w:rsidRDefault="00E17746" w:rsidP="00673576">
      <w:pPr>
        <w:spacing w:line="276" w:lineRule="auto"/>
        <w:ind w:leftChars="0" w:left="358" w:firstLineChars="236" w:firstLine="566"/>
        <w:jc w:val="both"/>
        <w:rPr>
          <w:lang w:val="en-ID"/>
        </w:rPr>
      </w:pPr>
      <w:r w:rsidRPr="00E17746">
        <w:rPr>
          <w:lang w:val="en-ID"/>
        </w:rPr>
        <w:t>Hadis ini memperjelas bahwa pendidikan dalam Islam berorientasi pada pembentukan akhlak, sehingga ilmu yang diperoleh harus diiringi dengan pembentukan karakter.</w:t>
      </w:r>
    </w:p>
    <w:p w14:paraId="0820AD41" w14:textId="77777777" w:rsidR="00BC0EEA" w:rsidRPr="00E17746" w:rsidRDefault="00BC0EEA" w:rsidP="00673576">
      <w:pPr>
        <w:spacing w:line="276" w:lineRule="auto"/>
        <w:ind w:leftChars="0" w:left="0" w:firstLineChars="0" w:firstLine="0"/>
        <w:jc w:val="both"/>
        <w:rPr>
          <w:lang w:val="en-ID"/>
        </w:rPr>
      </w:pPr>
    </w:p>
    <w:p w14:paraId="43AE1A93" w14:textId="0C6EB50D" w:rsidR="00E17746" w:rsidRPr="00673576" w:rsidRDefault="00E17746" w:rsidP="00673576">
      <w:pPr>
        <w:pStyle w:val="ListParagraph"/>
        <w:numPr>
          <w:ilvl w:val="0"/>
          <w:numId w:val="5"/>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Pemikiran Tokoh Islam tentang Pentingnya Etika Sebelum Ilmu</w:t>
      </w:r>
    </w:p>
    <w:p w14:paraId="576C4BA3" w14:textId="6D2A7F73" w:rsidR="00BC0EEA" w:rsidRDefault="009E4939" w:rsidP="009E4939">
      <w:pPr>
        <w:spacing w:line="276" w:lineRule="auto"/>
        <w:ind w:leftChars="0" w:left="358" w:firstLineChars="236" w:firstLine="566"/>
        <w:jc w:val="both"/>
      </w:pPr>
      <w:r w:rsidRPr="009E4939">
        <w:t>Pentingnya mendahulukan etika sebelum ilmu telah menjadi perhatian utama dalam tradisi keilmuan Islam sejak masa klasik hingga era modern</w:t>
      </w:r>
      <w:r>
        <w:t xml:space="preserve"> </w:t>
      </w:r>
      <w:r>
        <w:fldChar w:fldCharType="begin" w:fldLock="1"/>
      </w:r>
      <w:r>
        <w:instrText>ADDIN CSL_CITATION {"citationItems":[{"id":"ITEM-1","itemData":{"DOI":"10.20885/millah.vol20.iss1.art4","ISSN":"2527922X","abstract":"This paper aims to straighten out the understanding in society that pesantren is a source of social conflict. Actually, pesantren is Islamic educational institutions that function as the formation of social ethics. Along with the development of globalization and the current era of modernization, the functions of pesantren is not only as Islamic educational institutions, but also participate in the intellectual life of the nation, transfer Islamic knowledge, maintain Islamic traditions, and create an Islamic generation that is able to compete in the era of globalization. The method used is a qualitative method. This type of research is library research or documentation study using a descriptive approach. Based on the data collected, it is known that the pesantren, apart from being an Islamic educational institution, is also a community education institution and continues to gain trust in the eyes of the community. If you have won the trust of the community, a form of Islamic education will be realized that can solve community problems, one of which is social conflict.","author":[{"dropping-particle":"","family":"Saiin","given":"Asrizal","non-dropping-particle":"","parse-names":false,"suffix":""},{"dropping-particle":"","family":"Armita","given":"Pipin","non-dropping-particle":"","parse-names":false,"suffix":""},{"dropping-particle":"","family":"Rizki","given":"Muh","non-dropping-particle":"","parse-names":false,"suffix":""}],"container-title":"Millah: Journal of Religious Studies","id":"ITEM-1","issue":"1","issued":{"date-parts":[["2020"]]},"page":"89-110","title":"Pesantren: an Islamic Education Institution to Prevent Social Conflict","type":"article-journal","volume":"20"},"uris":["http://www.mendeley.com/documents/?uuid=0753f659-0a38-43b4-8d1a-d136f31a37e8"]}],"mendeley":{"formattedCitation":"(Saiin et al., 2020)","plainTextFormattedCitation":"(Saiin et al., 2020)","previouslyFormattedCitation":"(Saiin et al., 2020)"},"properties":{"noteIndex":0},"schema":"https://github.com/citation-style-language/schema/raw/master/csl-citation.json"}</w:instrText>
      </w:r>
      <w:r>
        <w:fldChar w:fldCharType="separate"/>
      </w:r>
      <w:r w:rsidRPr="009E4939">
        <w:rPr>
          <w:noProof/>
        </w:rPr>
        <w:t>(Saiin et al., 2020)</w:t>
      </w:r>
      <w:r>
        <w:fldChar w:fldCharType="end"/>
      </w:r>
      <w:r w:rsidRPr="009E4939">
        <w:t>. Para ulama, filosof, dan cendekiawan Muslim menekankan bahwa ilmu yang tidak dilandasi dengan adab berpotensi menyesatkan dan membahayakan individu serta masyarakat</w:t>
      </w:r>
      <w:r>
        <w:t xml:space="preserve"> </w:t>
      </w:r>
      <w:r>
        <w:fldChar w:fldCharType="begin" w:fldLock="1"/>
      </w:r>
      <w:r>
        <w:instrText>ADDIN CSL_CITATION {"citationItems":[{"id":"ITEM-1","itemData":{"DOI":"10.1007/978-981-19-7796-1_13","ISBN":"9789811977954","ISSN":"26624508","abstract":"This chapter attempts to understand the role of networks in facilitating migration to Gulf countries from Punjab and the role of credit/debt to cover cost of migration. Theoretically, the study is based on an ethnographic and narrative approach. The ethnographic approach includes the nature of migration, place of migration, network relations, years of migration, and occupation of the migrants. The narrative approach is used to understand and analyze channels of migration and return migration. The paper will highlight the role of social networks in discovering Gulf nations with employment opportunities and various types of debt used to cover migration’s costs.","author":[{"dropping-particle":"","family":"Rahman","given":"Md Mizanur","non-dropping-particle":"","parse-names":false,"suffix":""}],"container-title":"Gulf Studies","editor":[{"dropping-particle":"","family":"Amr Al-Azm","given":"","non-dropping-particle":"","parse-names":false,"suffix":""}],"id":"ITEM-1","issued":{"date-parts":[["2023"]]},"number-of-pages":"207-221","publisher":"Gulf Studies","title":"Social Change in the Gulf Region Multidisciplinary Perspectives","type":"book","volume":"8"},"uris":["http://www.mendeley.com/documents/?uuid=eb134167-f5ae-420d-9ac2-97e95104548d"]}],"mendeley":{"formattedCitation":"(Rahman, 2023)","plainTextFormattedCitation":"(Rahman, 2023)","previouslyFormattedCitation":"(Rahman, 2023)"},"properties":{"noteIndex":0},"schema":"https://github.com/citation-style-language/schema/raw/master/csl-citation.json"}</w:instrText>
      </w:r>
      <w:r>
        <w:fldChar w:fldCharType="separate"/>
      </w:r>
      <w:r w:rsidRPr="009E4939">
        <w:rPr>
          <w:noProof/>
        </w:rPr>
        <w:t>(Rahman, 2023)</w:t>
      </w:r>
      <w:r>
        <w:fldChar w:fldCharType="end"/>
      </w:r>
      <w:r w:rsidRPr="009E4939">
        <w:t>. Gagasan ini tidak hanya bersifat normatif, tetapi juga teraktualisasi dalam sistem pendidikan Islam yang menempatkan adab sebagai pondasi utama sebelum pencapaian intelektual</w:t>
      </w:r>
      <w:r>
        <w:t xml:space="preserve"> </w:t>
      </w:r>
      <w:r>
        <w:fldChar w:fldCharType="begin" w:fldLock="1"/>
      </w:r>
      <w:r>
        <w:instrText>ADDIN CSL_CITATION {"citationItems":[{"id":"ITEM-1","itemData":{"DOI":"https://doi.org/10.22452/JAT.vol18no1.4","abstract":"Acquisition of knowledge is very important in Islam and it is an obligation upon every Muslim. The educational process is spread continuously since the era of Prophet Muhammad PBUH until today. Therefore, there are many extensive works in philosophy of education and its implementation in educational activities, authored by Islamic scholars including Malay scholars. The treatises of Malay Islamic education are variety, comprehensive and based on adab. Hence, this article will discuss one of the treatises written by Malay Islamic scholar in the 19th Century, entitled Dawā’ al-Qulūb min al- ‘Uyūb. It is written by Syeikh Muḥammad Khaṭīb Langgien, a well-known Islamic scholar in the field of Tarekat and Tasawuf in 19th Century. However, the background of Syeikh Muḥammad Khaṭīb Langgien and his treatise Dawā’ al-Qulūb min al-‘Uyūb has not been explored before. This article will analyse the rules of conduct for teachers and students in this treatise based on content analysis method to explain the Syeikh Muḥammad Khaṭīb Langgien’s perspective. After the discussion, there are 17 rules of conduct for teachers and there are 28 rules of conduct for student (11 in general and 17 in specific). This theme is very interesting to study nowadays because there are many issues regarding moral and ethics in educational system. The Syeikh Muḥammad Khaṭīb Langgien’s perspective on rules of conduct for teachers and student also relevant because his thought based on Tasawuf point of view and his experiences as Tarekat leader. These findings are important contributions of Islamic scholars to ensure the quality of Islamic teachers and students in order to face the challenges in ethical and moral crisis in education nowadays","author":[{"dropping-particle":"","family":"Mohd Anuar","given":"Mamat","non-dropping-particle":"","parse-names":false,"suffix":""}],"container-title":"AT-TAWASSUTH: Jurnal Ekonomi Islam","id":"ITEM-1","issue":"I","issued":{"date-parts":[["2023"]]},"page":"45-58","title":"Adab Guru dan Murid dalam Pendidikan Menurut Perspektif Syeikh Muḥammad Khaṭīb Langgien: Analisis terhadap Kitab Dawā’ al-Qulūb min al-‘Uyūb","type":"article-journal","volume":"18"},"uris":["http://www.mendeley.com/documents/?uuid=5ba933f3-52e3-4866-ba10-39ec252f0337"]}],"mendeley":{"formattedCitation":"(Mohd Anuar, 2023)","plainTextFormattedCitation":"(Mohd Anuar, 2023)","previouslyFormattedCitation":"(Mohd Anuar, 2023)"},"properties":{"noteIndex":0},"schema":"https://github.com/citation-style-language/schema/raw/master/csl-citation.json"}</w:instrText>
      </w:r>
      <w:r>
        <w:fldChar w:fldCharType="separate"/>
      </w:r>
      <w:r w:rsidRPr="009E4939">
        <w:rPr>
          <w:noProof/>
        </w:rPr>
        <w:t>(Mohd Anuar, 2023)</w:t>
      </w:r>
      <w:r>
        <w:fldChar w:fldCharType="end"/>
      </w:r>
      <w:r w:rsidRPr="009E4939">
        <w:t>. Beberapa tokoh berikut memberikan kontribusi signifikan terhadap pengembangan gagasan ini:</w:t>
      </w:r>
    </w:p>
    <w:p w14:paraId="1FA22973" w14:textId="77777777" w:rsidR="009E4939" w:rsidRPr="00E17746" w:rsidRDefault="009E4939" w:rsidP="00673576">
      <w:pPr>
        <w:spacing w:line="276" w:lineRule="auto"/>
        <w:ind w:left="-2" w:firstLineChars="236" w:firstLine="566"/>
        <w:jc w:val="both"/>
        <w:rPr>
          <w:lang w:val="en-ID"/>
        </w:rPr>
      </w:pPr>
    </w:p>
    <w:p w14:paraId="37935D1E" w14:textId="65FFD397"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Ibn Miskawayh: Akhlak sebagai Keadaan Jiwa yang Mantap</w:t>
      </w:r>
    </w:p>
    <w:p w14:paraId="16A0A4EC" w14:textId="581AE0C9" w:rsidR="00BC0EEA" w:rsidRPr="00E17746" w:rsidRDefault="00E17746" w:rsidP="00673576">
      <w:pPr>
        <w:spacing w:line="276" w:lineRule="auto"/>
        <w:ind w:leftChars="0" w:left="564" w:firstLineChars="236" w:firstLine="566"/>
        <w:jc w:val="both"/>
        <w:rPr>
          <w:lang w:val="en-ID"/>
        </w:rPr>
      </w:pPr>
      <w:r w:rsidRPr="00E17746">
        <w:rPr>
          <w:lang w:val="en-ID"/>
        </w:rPr>
        <w:t>Ibn Miskawayh menegaskan bahwa akhlak adalah keadaan jiwa yang mantap (hay’ah rāsikhah fi al-nafs), sehingga perbuatan baik muncul spontan tanpa paksaan</w:t>
      </w:r>
      <w:r w:rsidR="009E4939">
        <w:rPr>
          <w:lang w:val="en-ID"/>
        </w:rPr>
        <w:t xml:space="preserve"> </w:t>
      </w:r>
      <w:r w:rsidR="009E4939">
        <w:rPr>
          <w:lang w:val="en-ID"/>
        </w:rPr>
        <w:fldChar w:fldCharType="begin" w:fldLock="1"/>
      </w:r>
      <w:r w:rsidR="009E4939">
        <w:rPr>
          <w:lang w:val="en-ID"/>
        </w:rPr>
        <w:instrText>ADDIN CSL_CITATION {"citationItems":[{"id":"ITEM-1","itemData":{"DOI":"10.24035/IJIT.17.2020.167","ISSN":"22896023","abstract":"This writing seeks to discuss and interpret Miskawayh's philosophy of history as may be perceived in the section on contemporary history of the Tajarib al-Umam that tell the history of Buyid era in his work. As a historian of medieval Islam, Miskawayh did not clearly expound his philosophy of history in the works of Tajarib al-Umam. Employing textual interpretation and analysis method comprehensively and partially, this writing seeks to construct Miskawayh's philosophy of history in the light of Tajarib al-Umam. The results of this analysis and interpretation show that the section on Miskawayh's contemporary history is considered important for the philosophy of history as constructed by Miskawayh. There are three forms of historical development and stages in the section, i.e. formation and stability, weakness and restoration apart from brilliant achievement. These three forms and stages characterise the semi-cyclical concept history in Miskawayh's philosophy of history. This concept indicates that Miskawayh was among the earlier Muslim historian who pioneered the cyclical form of philosophy of history and he thus preceded other Muslim historians such as Ibn Khaldun.","author":[{"dropping-particle":"","family":"Kamaruzaman","given":"Azmul Fahimi","non-dropping-particle":"","parse-names":false,"suffix":""}],"container-title":"International Journal of Islamic Thought","id":"ITEM-1","issue":"1","issued":{"date-parts":[["2019"]]},"page":"25-37","title":"Miskawayh's philosophy of history in the light of tajarib al-umam","type":"article-journal","volume":"17"},"uris":["http://www.mendeley.com/documents/?uuid=7945f722-5a08-423b-8501-0d29fdff11cf"]}],"mendeley":{"formattedCitation":"(Kamaruzaman, 2019)","plainTextFormattedCitation":"(Kamaruzaman, 2019)","previouslyFormattedCitation":"(Kamaruzaman, 2019)"},"properties":{"noteIndex":0},"schema":"https://github.com/citation-style-language/schema/raw/master/csl-citation.json"}</w:instrText>
      </w:r>
      <w:r w:rsidR="009E4939">
        <w:rPr>
          <w:lang w:val="en-ID"/>
        </w:rPr>
        <w:fldChar w:fldCharType="separate"/>
      </w:r>
      <w:r w:rsidR="009E4939" w:rsidRPr="009E4939">
        <w:rPr>
          <w:noProof/>
          <w:lang w:val="en-ID"/>
        </w:rPr>
        <w:t>(Kamaruzaman, 2019)</w:t>
      </w:r>
      <w:r w:rsidR="009E4939">
        <w:rPr>
          <w:lang w:val="en-ID"/>
        </w:rPr>
        <w:fldChar w:fldCharType="end"/>
      </w:r>
      <w:r w:rsidRPr="00E17746">
        <w:rPr>
          <w:lang w:val="en-ID"/>
        </w:rPr>
        <w:t>. Hal ini menunjukkan bahwa ilmu saja tidak cukup bila jiwa belum siap menerima dan menginternalisasi nilai-nilai etika</w:t>
      </w:r>
      <w:r w:rsidR="009E4939">
        <w:rPr>
          <w:lang w:val="en-ID"/>
        </w:rPr>
        <w:t xml:space="preserve"> </w:t>
      </w:r>
      <w:r w:rsidR="009E4939">
        <w:rPr>
          <w:lang w:val="en-ID"/>
        </w:rPr>
        <w:fldChar w:fldCharType="begin" w:fldLock="1"/>
      </w:r>
      <w:r w:rsidR="009E4939">
        <w:rPr>
          <w:lang w:val="en-ID"/>
        </w:rPr>
        <w:instrText>ADDIN CSL_CITATION {"citationItems":[{"id":"ITEM-1","itemData":{"DOI":"10.36088/fondatia.v6i4.2327","ISSN":"2656-5390","abstract":"at this time moral abominations are rampant in the midst of society, as if there is no attempt to overcome them. Education which is considered as a reference in printing the nation's moral generation, now seems to be just a name, because moral decline does not only occur among the uneducated, but many students also participate in it. even bad morals also arise from educational institutions. so the author conducts research by adopting the title of the concept of Ibn Miskuwaihi's thoughts on moral education and its relevance to the world of Islamic education in modern times. The research method used by the author uses descriptive qualitative research in the type of literature review, namely research that only focuses on finding the necessary data, by focusing on library research, with the aim of being able to know the concept of Ibn Miskuwaihi's thinking in shaping moral character, as well as its relevance to world of Islamic education in this modern era. The results of this study are three things, firstly the concept of Ibn Mikuwaihi's thought as a guide that must be adhered to by educators, as well as educators to deal with all things that are demands in this modern era, secondly, moral education is not only improving morals between fellow humans, but the moral education proposed by Ibn Miskuwaihi can also improve morals with Allah SWT, who can create modern humans with all forms of progress. The three moral education in its application are not limited by space and time while there are moral abominations, especially in this modern era where despicable morals are rampant like in the time of Ibn Miskuwaihi.","author":[{"dropping-particle":"","family":"Anam","given":"Hoirul","non-dropping-particle":"","parse-names":false,"suffix":""},{"dropping-particle":"","family":"Lessy","given":"Zulkipli","non-dropping-particle":"","parse-names":false,"suffix":""}],"container-title":"Fondatia","id":"ITEM-1","issue":"4","issued":{"date-parts":[["2022"]]},"page":"955-971","title":"Konsep Pemikiran Ibnu Miskuwaihi tentang Pendidikan Akhlak dan Relevansinya dengan Dunia Pendidikan Islam di Masa Modern","type":"article-journal","volume":"6"},"uris":["http://www.mendeley.com/documents/?uuid=a1040707-d13b-45f4-9b26-4b57c971711d"]}],"mendeley":{"formattedCitation":"(Anam &amp; Lessy, 2022)","plainTextFormattedCitation":"(Anam &amp; Lessy, 2022)","previouslyFormattedCitation":"(Anam &amp; Lessy, 2022)"},"properties":{"noteIndex":0},"schema":"https://github.com/citation-style-language/schema/raw/master/csl-citation.json"}</w:instrText>
      </w:r>
      <w:r w:rsidR="009E4939">
        <w:rPr>
          <w:lang w:val="en-ID"/>
        </w:rPr>
        <w:fldChar w:fldCharType="separate"/>
      </w:r>
      <w:r w:rsidR="009E4939" w:rsidRPr="009E4939">
        <w:rPr>
          <w:noProof/>
          <w:lang w:val="en-ID"/>
        </w:rPr>
        <w:t>(Anam &amp; Lessy, 2022)</w:t>
      </w:r>
      <w:r w:rsidR="009E4939">
        <w:rPr>
          <w:lang w:val="en-ID"/>
        </w:rPr>
        <w:fldChar w:fldCharType="end"/>
      </w:r>
      <w:r w:rsidRPr="00E17746">
        <w:rPr>
          <w:lang w:val="en-ID"/>
        </w:rPr>
        <w:t>. Pendidikan yang hanya berfokus pada transfer ilmu akan menghasilkan manusia yang berpengetahuan tetapi miskin moral</w:t>
      </w:r>
      <w:r w:rsidR="009E4939">
        <w:rPr>
          <w:lang w:val="en-ID"/>
        </w:rPr>
        <w:t xml:space="preserve"> </w:t>
      </w:r>
      <w:r w:rsidR="009E4939">
        <w:rPr>
          <w:lang w:val="en-ID"/>
        </w:rPr>
        <w:fldChar w:fldCharType="begin" w:fldLock="1"/>
      </w:r>
      <w:r w:rsidR="009E4939">
        <w:rPr>
          <w:lang w:val="en-ID"/>
        </w:rPr>
        <w:instrText>ADDIN CSL_CITATION {"citationItems":[{"id":"ITEM-1","itemData":{"DOI":"10.31943/afkarjournal.v7i1.1010..Analysis","author":[{"dropping-particle":"","family":"Munauwarah","given":"Rahmadin","non-dropping-particle":"","parse-names":false,"suffix":""},{"dropping-particle":"","family":"Arifi","given":"Ahmad","non-dropping-particle":"","parse-names":false,"suffix":""},{"dropping-particle":"","family":"Resmiyanto","given":"Rachmad","non-dropping-particle":"","parse-names":false,"suffix":""}],"container-title":"Al-Afkar","id":"ITEM-1","issue":"1","issued":{"date-parts":[["2024"]]},"page":"929-942","title":"Analisis Pemikiran Pendidikan Akhlak Perspektif Ibnu Miskawaih Beserta Implikasinya Dimasa Kini","type":"article-journal","volume":"7"},"uris":["http://www.mendeley.com/documents/?uuid=56f8fa68-3903-4d14-940b-9872932ae4a3"]}],"mendeley":{"formattedCitation":"(Munauwarah et al., 2024)","plainTextFormattedCitation":"(Munauwarah et al., 2024)","previouslyFormattedCitation":"(Munauwarah et al., 2024)"},"properties":{"noteIndex":0},"schema":"https://github.com/citation-style-language/schema/raw/master/csl-citation.json"}</w:instrText>
      </w:r>
      <w:r w:rsidR="009E4939">
        <w:rPr>
          <w:lang w:val="en-ID"/>
        </w:rPr>
        <w:fldChar w:fldCharType="separate"/>
      </w:r>
      <w:r w:rsidR="009E4939" w:rsidRPr="009E4939">
        <w:rPr>
          <w:noProof/>
          <w:lang w:val="en-ID"/>
        </w:rPr>
        <w:t>(Munauwarah et al., 2024)</w:t>
      </w:r>
      <w:r w:rsidR="009E4939">
        <w:rPr>
          <w:lang w:val="en-ID"/>
        </w:rPr>
        <w:fldChar w:fldCharType="end"/>
      </w:r>
      <w:r w:rsidRPr="00E17746">
        <w:rPr>
          <w:lang w:val="en-ID"/>
        </w:rPr>
        <w:t>.</w:t>
      </w:r>
    </w:p>
    <w:p w14:paraId="0EEA03DF" w14:textId="0B93D682" w:rsidR="00BC0EEA" w:rsidRPr="00B24909" w:rsidRDefault="00E17746" w:rsidP="00B24909">
      <w:pPr>
        <w:spacing w:line="276" w:lineRule="auto"/>
        <w:ind w:leftChars="0" w:left="564" w:firstLineChars="236" w:firstLine="566"/>
        <w:jc w:val="both"/>
        <w:rPr>
          <w:lang w:val="en-ID"/>
        </w:rPr>
      </w:pPr>
      <w:r w:rsidRPr="00E17746">
        <w:rPr>
          <w:lang w:val="en-ID"/>
        </w:rPr>
        <w:t>Pemahaman ini selaras dengan hadis:</w:t>
      </w:r>
    </w:p>
    <w:p w14:paraId="7CE2EA37" w14:textId="3FB231A5" w:rsidR="00B24909" w:rsidRPr="00B24909" w:rsidRDefault="00B24909" w:rsidP="00B24909">
      <w:pPr>
        <w:spacing w:line="276" w:lineRule="auto"/>
        <w:ind w:leftChars="235" w:left="567" w:hanging="3"/>
        <w:jc w:val="right"/>
        <w:rPr>
          <w:rFonts w:ascii="LPMQ Isep Misbah" w:hAnsi="LPMQ Isep Misbah" w:cs="LPMQ Isep Misbah"/>
          <w:sz w:val="28"/>
          <w:szCs w:val="28"/>
        </w:rPr>
      </w:pPr>
      <w:r w:rsidRPr="00B24909">
        <w:rPr>
          <w:rFonts w:ascii="LPMQ Isep Misbah" w:hAnsi="LPMQ Isep Misbah" w:cs="LPMQ Isep Misbah"/>
          <w:sz w:val="28"/>
          <w:szCs w:val="28"/>
        </w:rPr>
        <w:t>منْ سَلَكَ طَريقًا يَلْتَمِسُ فِيهِ علْمًا سهَّل اللَّه لَه طَريقًا إِلَى الجنةِ</w:t>
      </w:r>
    </w:p>
    <w:p w14:paraId="207D6687" w14:textId="39E5EF32" w:rsidR="00B24909" w:rsidRDefault="00E65BD0" w:rsidP="00673576">
      <w:pPr>
        <w:spacing w:line="276" w:lineRule="auto"/>
        <w:ind w:leftChars="0" w:left="564" w:firstLineChars="236" w:firstLine="566"/>
        <w:jc w:val="both"/>
      </w:pPr>
      <w:r w:rsidRPr="00E65BD0">
        <w:rPr>
          <w:i/>
          <w:iCs/>
        </w:rPr>
        <w:t>Artinya: Barang siapa menempuh jalan untuk menimba ilmu, niscaya Allah akan mudahkan baginya jalan menuju surga.</w:t>
      </w:r>
      <w:r>
        <w:t xml:space="preserve"> (HR. Muslim)</w:t>
      </w:r>
    </w:p>
    <w:p w14:paraId="7AED6007" w14:textId="77777777" w:rsidR="00E65BD0" w:rsidRDefault="00E65BD0" w:rsidP="00673576">
      <w:pPr>
        <w:spacing w:line="276" w:lineRule="auto"/>
        <w:ind w:leftChars="0" w:left="564" w:firstLineChars="236" w:firstLine="566"/>
        <w:jc w:val="both"/>
        <w:rPr>
          <w:lang w:val="en-ID"/>
        </w:rPr>
      </w:pPr>
    </w:p>
    <w:p w14:paraId="741E80C6" w14:textId="76727501" w:rsidR="00612637" w:rsidRPr="00612637" w:rsidRDefault="00612637" w:rsidP="00612637">
      <w:pPr>
        <w:spacing w:line="276" w:lineRule="auto"/>
        <w:ind w:leftChars="0" w:left="564" w:firstLineChars="236" w:firstLine="566"/>
        <w:jc w:val="both"/>
        <w:rPr>
          <w:lang w:val="en-ID"/>
        </w:rPr>
      </w:pPr>
      <w:r w:rsidRPr="00612637">
        <w:rPr>
          <w:lang w:val="en-ID"/>
        </w:rPr>
        <w:t>Hadis ini menunjukkan bahwa pemahaman agama tidak hanya bermakna pengetahuan syariat secara tekstual, tetapi juga pemahaman holistik yang mencakup dimensi moral dan spiritual</w:t>
      </w:r>
      <w:r w:rsidR="00E32F12">
        <w:rPr>
          <w:lang w:val="en-ID"/>
        </w:rPr>
        <w:t xml:space="preserve"> </w:t>
      </w:r>
      <w:r w:rsidR="00E32F12">
        <w:rPr>
          <w:lang w:val="en-ID"/>
        </w:rPr>
        <w:fldChar w:fldCharType="begin" w:fldLock="1"/>
      </w:r>
      <w:r w:rsidR="00E32F12">
        <w:rPr>
          <w:lang w:val="en-ID"/>
        </w:rPr>
        <w:instrText>ADDIN CSL_CITATION {"citationItems":[{"id":"ITEM-1","itemData":{"abstract":"… masa mula pcrkembangan Islam banyak yang mcnjadi pcjabat pemerintallail Arab Islam. … , pcnguasaan ilmu bahasa, hikmah dan sejarah. Ibnu Miskawaihi salah scornng intclcktual …","author":[{"dropping-particle":"","family":"H. Busyairi Majidi","given":"","non-dropping-particle":"","parse-names":false,"suffix":""}],"container-title":"Al-Jami'ah","id":"ITEM-1","issue":"58","issued":{"date-parts":[["1995"]]},"page":"48-63","title":"Ibnu Miskawaih Pemikirannya Tentang Psikologi Dan Pendidikan","type":"article-journal"},"uris":["http://www.mendeley.com/documents/?uuid=e6c1a87c-3aae-4fda-aa14-ab781fa11889"]}],"mendeley":{"formattedCitation":"(H. Busyairi Majidi, 1995)","plainTextFormattedCitation":"(H. Busyairi Majidi, 1995)","previouslyFormattedCitation":"(H. Busyairi Majidi, 1995)"},"properties":{"noteIndex":0},"schema":"https://github.com/citation-style-language/schema/raw/master/csl-citation.json"}</w:instrText>
      </w:r>
      <w:r w:rsidR="00E32F12">
        <w:rPr>
          <w:lang w:val="en-ID"/>
        </w:rPr>
        <w:fldChar w:fldCharType="separate"/>
      </w:r>
      <w:r w:rsidR="00E32F12" w:rsidRPr="00E32F12">
        <w:rPr>
          <w:noProof/>
          <w:lang w:val="en-ID"/>
        </w:rPr>
        <w:t>(H. Busyairi Majidi, 1995)</w:t>
      </w:r>
      <w:r w:rsidR="00E32F12">
        <w:rPr>
          <w:lang w:val="en-ID"/>
        </w:rPr>
        <w:fldChar w:fldCharType="end"/>
      </w:r>
      <w:r w:rsidRPr="00612637">
        <w:rPr>
          <w:lang w:val="en-ID"/>
        </w:rPr>
        <w:t>. Pemahaman yang dimaksud adalah pemahaman yang berakar pada hati yang bersih, akhlak yang mulia, dan jiwa yang telah dididik secara benar</w:t>
      </w:r>
      <w:r w:rsidR="00E32F12">
        <w:rPr>
          <w:lang w:val="en-ID"/>
        </w:rPr>
        <w:t xml:space="preserve"> </w:t>
      </w:r>
      <w:r w:rsidR="00E32F12">
        <w:rPr>
          <w:lang w:val="en-ID"/>
        </w:rPr>
        <w:fldChar w:fldCharType="begin" w:fldLock="1"/>
      </w:r>
      <w:r w:rsidR="00E32F12">
        <w:rPr>
          <w:lang w:val="en-ID"/>
        </w:rPr>
        <w:instrText>ADDIN CSL_CITATION {"citationItems":[{"id":"ITEM-1","itemData":{"DOI":"10.24035/IJIT.17.2020.167","ISSN":"22896023","abstract":"This writing seeks to discuss and interpret Miskawayh's philosophy of history as may be perceived in the section on contemporary history of the Tajarib al-Umam that tell the history of Buyid era in his work. As a historian of medieval Islam, Miskawayh did not clearly expound his philosophy of history in the works of Tajarib al-Umam. Employing textual interpretation and analysis method comprehensively and partially, this writing seeks to construct Miskawayh's philosophy of history in the light of Tajarib al-Umam. The results of this analysis and interpretation show that the section on Miskawayh's contemporary history is considered important for the philosophy of history as constructed by Miskawayh. There are three forms of historical development and stages in the section, i.e. formation and stability, weakness and restoration apart from brilliant achievement. These three forms and stages characterise the semi-cyclical concept history in Miskawayh's philosophy of history. This concept indicates that Miskawayh was among the earlier Muslim historian who pioneered the cyclical form of philosophy of history and he thus preceded other Muslim historians such as Ibn Khaldun.","author":[{"dropping-particle":"","family":"Kamaruzaman","given":"Azmul Fahimi","non-dropping-particle":"","parse-names":false,"suffix":""}],"container-title":"International Journal of Islamic Thought","id":"ITEM-1","issue":"1","issued":{"date-parts":[["2019"]]},"page":"25-37","title":"Miskawayh's philosophy of history in the light of tajarib al-umam","type":"article-journal","volume":"17"},"uris":["http://www.mendeley.com/documents/?uuid=7945f722-5a08-423b-8501-0d29fdff11cf"]}],"mendeley":{"formattedCitation":"(Kamaruzaman, 2019)","plainTextFormattedCitation":"(Kamaruzaman, 2019)","previouslyFormattedCitation":"(Kamaruzaman, 2019)"},"properties":{"noteIndex":0},"schema":"https://github.com/citation-style-language/schema/raw/master/csl-citation.json"}</w:instrText>
      </w:r>
      <w:r w:rsidR="00E32F12">
        <w:rPr>
          <w:lang w:val="en-ID"/>
        </w:rPr>
        <w:fldChar w:fldCharType="separate"/>
      </w:r>
      <w:r w:rsidR="00E32F12" w:rsidRPr="00E32F12">
        <w:rPr>
          <w:noProof/>
          <w:lang w:val="en-ID"/>
        </w:rPr>
        <w:t>(Kamaruzaman, 2019)</w:t>
      </w:r>
      <w:r w:rsidR="00E32F12">
        <w:rPr>
          <w:lang w:val="en-ID"/>
        </w:rPr>
        <w:fldChar w:fldCharType="end"/>
      </w:r>
      <w:r w:rsidRPr="00612637">
        <w:rPr>
          <w:lang w:val="en-ID"/>
        </w:rPr>
        <w:t xml:space="preserve">. Maka, pembelajaran dalam Islam seharusnya tidak hanya dimulai dari aspek rasional (akal), tetapi terlebih dahulu dari </w:t>
      </w:r>
      <w:r w:rsidRPr="00612637">
        <w:rPr>
          <w:lang w:val="en-ID"/>
        </w:rPr>
        <w:lastRenderedPageBreak/>
        <w:t>pembentukan kesiapan batin, niat yang benar, dan penghormatan terhadap nilai-nilai luhur.</w:t>
      </w:r>
    </w:p>
    <w:p w14:paraId="28A7BF1F" w14:textId="63A57E09" w:rsidR="00BC0EEA" w:rsidRPr="00E17746" w:rsidRDefault="00612637" w:rsidP="00612637">
      <w:pPr>
        <w:spacing w:line="276" w:lineRule="auto"/>
        <w:ind w:leftChars="0" w:left="564" w:firstLineChars="236" w:firstLine="566"/>
        <w:jc w:val="both"/>
        <w:rPr>
          <w:lang w:val="en-ID"/>
        </w:rPr>
      </w:pPr>
      <w:r w:rsidRPr="00612637">
        <w:rPr>
          <w:lang w:val="en-ID"/>
        </w:rPr>
        <w:t>Dengan demikian, dalam konteks pendidikan agama Islam, pemikiran Ibn Miskawayh menegaskan bahwa akhlak mendahului ilmu, bukan dalam arti urutan belajar semata, melainkan sebagai dasar moral yang menjamin ilmu tersebut digunakan secara tepat</w:t>
      </w:r>
      <w:r w:rsidR="00E32F12">
        <w:rPr>
          <w:lang w:val="en-ID"/>
        </w:rPr>
        <w:t xml:space="preserve"> </w:t>
      </w:r>
      <w:r w:rsidR="00E32F12">
        <w:rPr>
          <w:lang w:val="en-ID"/>
        </w:rPr>
        <w:fldChar w:fldCharType="begin" w:fldLock="1"/>
      </w:r>
      <w:r w:rsidR="00E32F12">
        <w:rPr>
          <w:lang w:val="en-ID"/>
        </w:rPr>
        <w:instrText>ADDIN CSL_CITATION {"citationItems":[{"id":"ITEM-1","itemData":{"DOI":"10.48094/raudhah.v8i1.266","ISSN":"2541-3686","abstract":"Abstract. The concept of moral education with contemporary education cannot be separated from one another. Morals are very important in Islamic studies. As the Messenger of Allah was sent by Allah SWT, the first time was to perfect human morals. Morals are a reflection of the heart. As stated by Ibnu Miskawaih, morality is a psychological condition that encourages humans to do something with pleasure without any planning and thinking or deep consideration. Apart from that, Ibnu Miskawaih also talked about the universal education system that can be applied in the current era. The basis for the success of Islamic education lies in the causal relationship between the education system and moral improvement. The purpose of this study is to determine the relevance of Ibn Miskawaih's moral education to contemporary education. And this research uses a qualitative approach with the library research method. As for this study, there is relevance between the concept of Ibn Miskawaih's moral education and contemporary education applied in the 2013 curriculum\r Keywords: Education, Morals, Ibn Miskawaih.","author":[{"dropping-particle":"","family":"Solikhah","given":"Mar'atus","non-dropping-particle":"","parse-names":false,"suffix":""},{"dropping-particle":"","family":"Khoiriyah","given":"Dhuhrotul","non-dropping-particle":"","parse-names":false,"suffix":""}],"container-title":"Raudhah Proud To Be Professionals : Jurnal Tarbiyah Islamiyah","id":"ITEM-1","issue":"1","issued":{"date-parts":[["2023"]]},"page":"256-263","title":"Relevansi Konsep Pendidikan Akhlak Ibnu Miskawaih Terhadap Pendidikan Kontemporer","type":"article-journal","volume":"8"},"uris":["http://www.mendeley.com/documents/?uuid=de2d8182-2e02-41ca-87c5-50fdddb85af1"]}],"mendeley":{"formattedCitation":"(Solikhah &amp; Khoiriyah, 2023)","plainTextFormattedCitation":"(Solikhah &amp; Khoiriyah, 2023)","previouslyFormattedCitation":"(Solikhah &amp; Khoiriyah, 2023)"},"properties":{"noteIndex":0},"schema":"https://github.com/citation-style-language/schema/raw/master/csl-citation.json"}</w:instrText>
      </w:r>
      <w:r w:rsidR="00E32F12">
        <w:rPr>
          <w:lang w:val="en-ID"/>
        </w:rPr>
        <w:fldChar w:fldCharType="separate"/>
      </w:r>
      <w:r w:rsidR="00E32F12" w:rsidRPr="00E32F12">
        <w:rPr>
          <w:noProof/>
          <w:lang w:val="en-ID"/>
        </w:rPr>
        <w:t>(Solikhah &amp; Khoiriyah, 2023)</w:t>
      </w:r>
      <w:r w:rsidR="00E32F12">
        <w:rPr>
          <w:lang w:val="en-ID"/>
        </w:rPr>
        <w:fldChar w:fldCharType="end"/>
      </w:r>
      <w:r w:rsidRPr="00612637">
        <w:rPr>
          <w:lang w:val="en-ID"/>
        </w:rPr>
        <w:t xml:space="preserve">. Pendidikan Islam harus diarahkan tidak hanya untuk mencetak manusia pintar, tetapi lebih jauh lagi manusia yang </w:t>
      </w:r>
      <w:r w:rsidRPr="00612637">
        <w:rPr>
          <w:i/>
          <w:iCs/>
          <w:lang w:val="en-ID"/>
        </w:rPr>
        <w:t>shālih</w:t>
      </w:r>
      <w:r w:rsidRPr="00612637">
        <w:rPr>
          <w:lang w:val="en-ID"/>
        </w:rPr>
        <w:t>, berilmu dan berakhlak, yang mampu memosisikan ilmunya sebagai jalan menuju kemaslahatan umat dan keridhaan Allah SWT</w:t>
      </w:r>
      <w:r w:rsidR="00E32F12">
        <w:rPr>
          <w:lang w:val="en-ID"/>
        </w:rPr>
        <w:t xml:space="preserve"> </w:t>
      </w:r>
      <w:r w:rsidR="00E32F12">
        <w:rPr>
          <w:lang w:val="en-ID"/>
        </w:rPr>
        <w:fldChar w:fldCharType="begin" w:fldLock="1"/>
      </w:r>
      <w:r w:rsidR="00E32F12">
        <w:rPr>
          <w:lang w:val="en-ID"/>
        </w:rPr>
        <w:instrText>ADDIN CSL_CITATION {"citationItems":[{"id":"ITEM-1","itemData":{"abstract":"Penelitian ini bertujuan untuk menganalisis pemikiran Ibn Miskawaih tentang Karakter dan akhlak serta korelasinya dengan sistem pendidikan. Metode penelitian yang digunakan ialah library research (studi pustaka). Data primer yang digunakan adalah kitab Tahdzib al-Akhlak. Data sekunder diperoleh dari buku-buku dan artikel jurnal dan hasil-hasil penelitian. Hasil penelitian menunjukan bahwa konsep akhlak Ibnu Miskawaih yaitu doktrin jalan tengah sebagai yaitu arif, sederhana (yang diiringi sifat dermawan), berani (yang diiringi sifat sabar), dan adil. Tujuan pendidikan akhlah yaitu terwujudnya sikap batin yang mampu mendorong secara spontan bagi terciptanya semua perbuatan yang bernilai baik, sehingga mencapai kesempurnaan (teoritis dan praktis) dan memperoleh kebahagiaan yang sempurna (alsa‘ādah), mengendalikan nafsu dan marah, patuh kepada akal dan syariat, kemudian diiringi kerjasama (hidup) dengan kenikmatan (spiritual). Relevansi pemikiran Ibnu Miskwaih di era modern ini adalah bahwa pendidikan akhlak harus selalu di pegang teguh oleh pendidik dan peserta didik guna menghadapi segala tuntutan di era modern in. Proses kesesuaian antar agama dan pemikiran (religious-rasional) harus di langsungkan terus menerus untuk membangun struktur dan kultur kehidupan stabil dan damai yang bersendikan iman dan taqwa kepada Tuhan.","author":[{"dropping-particle":"","family":"Partono","given":"","non-dropping-particle":"","parse-names":false,"suffix":""}],"container-title":"Zawiyah: Jurnal Pemikiran Islam","id":"ITEM-1","issue":"2","issued":{"date-parts":[["2024"]]},"page":"40-51","title":"PENDIDIKAN KARAKTER DAN AKHLAK ERA MODERN PERSPEKTIF IBNU MISKAWAIH","type":"article-journal","volume":"10"},"uris":["http://www.mendeley.com/documents/?uuid=450670e0-2336-4ee0-91cc-4cff2a1df04e"]}],"mendeley":{"formattedCitation":"(Partono, 2024)","plainTextFormattedCitation":"(Partono, 2024)","previouslyFormattedCitation":"(Partono, 2024)"},"properties":{"noteIndex":0},"schema":"https://github.com/citation-style-language/schema/raw/master/csl-citation.json"}</w:instrText>
      </w:r>
      <w:r w:rsidR="00E32F12">
        <w:rPr>
          <w:lang w:val="en-ID"/>
        </w:rPr>
        <w:fldChar w:fldCharType="separate"/>
      </w:r>
      <w:r w:rsidR="00E32F12" w:rsidRPr="00E32F12">
        <w:rPr>
          <w:noProof/>
          <w:lang w:val="en-ID"/>
        </w:rPr>
        <w:t>(Partono, 2024)</w:t>
      </w:r>
      <w:r w:rsidR="00E32F12">
        <w:rPr>
          <w:lang w:val="en-ID"/>
        </w:rPr>
        <w:fldChar w:fldCharType="end"/>
      </w:r>
      <w:r w:rsidRPr="00612637">
        <w:rPr>
          <w:lang w:val="en-ID"/>
        </w:rPr>
        <w:t>.</w:t>
      </w:r>
    </w:p>
    <w:p w14:paraId="7690D08F" w14:textId="7CB8E5FC"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Al-Farabi: Keseimbangan Potensi Jiwa sebagai Kunci Akhlak</w:t>
      </w:r>
    </w:p>
    <w:p w14:paraId="2C9DE2E1" w14:textId="01C1F658" w:rsidR="00E17746" w:rsidRPr="00673576" w:rsidRDefault="00E17746" w:rsidP="00673576">
      <w:pPr>
        <w:spacing w:line="276" w:lineRule="auto"/>
        <w:ind w:leftChars="0" w:left="564" w:firstLineChars="236" w:firstLine="566"/>
        <w:jc w:val="both"/>
        <w:rPr>
          <w:lang w:val="en-ID"/>
        </w:rPr>
      </w:pPr>
      <w:r w:rsidRPr="00E17746">
        <w:rPr>
          <w:lang w:val="en-ID"/>
        </w:rPr>
        <w:t>Al-Farabi mengajarkan bahwa jiwa manusia memiliki tiga potensi utama: akal (al-hikmah), amarah (al-syajā’ah), dan syahwat (al-iffah). Ketiga potensi ini harus dijaga keseimbangannya agar lahir akhlak yang baik</w:t>
      </w:r>
      <w:r w:rsidR="00E32F12">
        <w:rPr>
          <w:lang w:val="en-ID"/>
        </w:rPr>
        <w:t xml:space="preserve"> </w:t>
      </w:r>
      <w:r w:rsidR="00E32F12">
        <w:rPr>
          <w:lang w:val="en-ID"/>
        </w:rPr>
        <w:fldChar w:fldCharType="begin" w:fldLock="1"/>
      </w:r>
      <w:r w:rsidR="006D359E">
        <w:rPr>
          <w:lang w:val="en-ID"/>
        </w:rPr>
        <w:instrText>ADDIN CSL_CITATION {"citationItems":[{"id":"ITEM-1","itemData":{"DOI":"10.22219/ljih.v33i1.34623","ISSN":"25494600","abstract":"The rapid advancement of technology is a double-edged sword. While it provides easy access to information, it also opens the door to unrestricted access, including personal data. Governments worldwide are leveraging technology to enhance their connection with citizens and deliver top-tier public services. In this vein, the Provincial Government of DKI Jakarta as an Indonesian local government, launched a SuperApps called JAKI in 2019 as a dynamic platform for two-way communication between DKI Jakarta residents and local authorities. This research employs empirical juridical methods, incorporating statutory and conceptual approaches. Drawing from primary sources, including DKI Jakarta Regional Secretariat Decree Number 99 of 2022 concerning the Citizen Relations Management application and interviews with the Smart City Developer Service Unit, the study demonstrates that JAKI ensures robust data security. The app complies with ISO 2700, an international standard that regulates information security management systems and fulfils the three core components: confidentiality, integrity and availability. Furthermore, in alignment with Al Farabi's concept of information security accountability, the emphasis is placed on collaborative social responsibility between data owners and collectors, represented by DKI Jakarta Provincial Government. This cooperation is both fair and beneficial, adhering to the fundamental principles of political philosophy and ethics.","author":[{"dropping-particle":"","family":"Wardani Amnesti","given":"Sheila Kusuma","non-dropping-particle":"","parse-names":false,"suffix":""},{"dropping-particle":"","family":"Zulaichah","given":"Siti","non-dropping-particle":"","parse-names":false,"suffix":""},{"dropping-particle":"","family":"Istiqomah","given":"Nurul","non-dropping-particle":"","parse-names":false,"suffix":""}],"container-title":"Legality: Jurnal Ilmiah Hukum","id":"ITEM-1","issue":"1","issued":{"date-parts":[["2025"]]},"page":"1-19","title":"Legal Protection of Personal Data Security in Indonesian Local Government Apps: Al Farabi's Perspective","type":"article-journal","volume":"33"},"uris":["http://www.mendeley.com/documents/?uuid=0fb9f3e3-9aad-4bac-bbbc-4f107103efa5"]}],"mendeley":{"formattedCitation":"(Wardani Amnesti et al., 2025)","plainTextFormattedCitation":"(Wardani Amnesti et al., 2025)","previouslyFormattedCitation":"(Wardani Amnesti et al., 2025)"},"properties":{"noteIndex":0},"schema":"https://github.com/citation-style-language/schema/raw/master/csl-citation.json"}</w:instrText>
      </w:r>
      <w:r w:rsidR="00E32F12">
        <w:rPr>
          <w:lang w:val="en-ID"/>
        </w:rPr>
        <w:fldChar w:fldCharType="separate"/>
      </w:r>
      <w:r w:rsidR="00E32F12" w:rsidRPr="00E32F12">
        <w:rPr>
          <w:noProof/>
          <w:lang w:val="en-ID"/>
        </w:rPr>
        <w:t>(Wardani Amnesti et al., 2025)</w:t>
      </w:r>
      <w:r w:rsidR="00E32F12">
        <w:rPr>
          <w:lang w:val="en-ID"/>
        </w:rPr>
        <w:fldChar w:fldCharType="end"/>
      </w:r>
      <w:r w:rsidRPr="00E17746">
        <w:rPr>
          <w:lang w:val="en-ID"/>
        </w:rPr>
        <w:t>. Pendidikan yang tidak memperhatikan aspek etika akan membuat ketidakseimbangan, misalnya keberanian berlebihan menjadi kekerasan, atau kesederhanaan yang hilang menjadi hedonisme</w:t>
      </w:r>
      <w:r w:rsidR="006D359E">
        <w:rPr>
          <w:lang w:val="en-ID"/>
        </w:rPr>
        <w:t xml:space="preserve"> </w:t>
      </w:r>
      <w:r w:rsidR="006D359E">
        <w:rPr>
          <w:lang w:val="en-ID"/>
        </w:rPr>
        <w:fldChar w:fldCharType="begin" w:fldLock="1"/>
      </w:r>
      <w:r w:rsidR="006D359E">
        <w:rPr>
          <w:lang w:val="en-ID"/>
        </w:rPr>
        <w:instrText>ADDIN CSL_CITATION {"citationItems":[{"id":"ITEM-1","itemData":{"DOI":"10.3390/telecom5040051","ISSN":"26734001","abstract":"Nowadays, Wireless Mesh Networks (WMNs) are widely deployed in communication areas due to their ease of implementation, dynamic self-organization, and cost-effectiveness. The design of routing protocols is critical for ensuring the performance and reliability of WMNs. Although there have been numerous experimental works on WMNs in the past decade, only a few of them have been tested in real-world scenarios. This article presents a comparative analysis of three proactive routing protocols, OLSR, BATMAN, and Babel, using Raspberry Pi 4 devices. The evaluation, conducted at Al-Farabi Kazakh National University, covers both indoor and outdoor scenarios, focusing on key metrics such as bandwidth, Packet Delivery Ratio (PDR), and jitter. In outdoor scenarios, OLSR achieved the highest bandwidth at 2.9 Mbps, while BATMAN and Babel lagged. Indoor tests revealed that Babel initially outperformed with the highest bandwidth of 57.19 Mb/s but suffered from scalability issues, while BATMAN and OLSR exhibited significant declines in performance as network size increased. For PDR, BATMAN performed best with a decline from 100% to 42.8%, followed by OLSR with a moderate drop, and Babel with the greatest decrease. For jitter, OLSR showed the most stable performance, increasing from 0.281 ms to 2.58 ms at eleven nodes, BATMAN exhibited moderate increases, and Babel experienced the highest rise.","author":[{"dropping-particle":"","family":"Turlykozhayeva","given":"Dana","non-dropping-particle":"","parse-names":false,"suffix":""},{"dropping-particle":"","family":"Temesheva","given":"Symbat","non-dropping-particle":"","parse-names":false,"suffix":""},{"dropping-particle":"","family":"Ussipov","given":"Nurzhan","non-dropping-particle":"","parse-names":false,"suffix":""},{"dropping-particle":"","family":"Bolysbay","given":"Aslan","non-dropping-particle":"","parse-names":false,"suffix":""},{"dropping-particle":"","family":"Akhmetali","given":"Almat","non-dropping-particle":"","parse-names":false,"suffix":""},{"dropping-particle":"","family":"Akhtanov","given":"Sayat","non-dropping-particle":"","parse-names":false,"suffix":""},{"dropping-particle":"","family":"Tang","given":"Xiao","non-dropping-particle":"","parse-names":false,"suffix":""}],"container-title":"Telecom","id":"ITEM-1","issue":"4","issued":{"date-parts":[["2024"]]},"page":"1008-1020","title":"Experimental Performance Comparison of Proactive Routing Protocols in Wireless Mesh Network Using Raspberry Pi 4","type":"article-journal","volume":"5"},"uris":["http://www.mendeley.com/documents/?uuid=29f7e9f2-6310-4962-8df6-c90feef80073"]}],"mendeley":{"formattedCitation":"(Turlykozhayeva et al., 2024)","plainTextFormattedCitation":"(Turlykozhayeva et al., 2024)","previouslyFormattedCitation":"(Turlykozhayeva et al., 2024)"},"properties":{"noteIndex":0},"schema":"https://github.com/citation-style-language/schema/raw/master/csl-citation.json"}</w:instrText>
      </w:r>
      <w:r w:rsidR="006D359E">
        <w:rPr>
          <w:lang w:val="en-ID"/>
        </w:rPr>
        <w:fldChar w:fldCharType="separate"/>
      </w:r>
      <w:r w:rsidR="006D359E" w:rsidRPr="006D359E">
        <w:rPr>
          <w:noProof/>
          <w:lang w:val="en-ID"/>
        </w:rPr>
        <w:t>(Turlykozhayeva et al., 2024)</w:t>
      </w:r>
      <w:r w:rsidR="006D359E">
        <w:rPr>
          <w:lang w:val="en-ID"/>
        </w:rPr>
        <w:fldChar w:fldCharType="end"/>
      </w:r>
      <w:r w:rsidRPr="00E17746">
        <w:rPr>
          <w:lang w:val="en-ID"/>
        </w:rPr>
        <w:t>.</w:t>
      </w:r>
    </w:p>
    <w:p w14:paraId="56425FEC" w14:textId="77777777" w:rsidR="00535286" w:rsidRPr="00E17746" w:rsidRDefault="00535286" w:rsidP="00673576">
      <w:pPr>
        <w:spacing w:line="276" w:lineRule="auto"/>
        <w:ind w:leftChars="0" w:left="564" w:firstLineChars="236" w:firstLine="566"/>
        <w:jc w:val="both"/>
        <w:rPr>
          <w:lang w:val="en-ID"/>
        </w:rPr>
      </w:pPr>
    </w:p>
    <w:p w14:paraId="40159EFD" w14:textId="77777777" w:rsidR="00E17746" w:rsidRPr="00673576" w:rsidRDefault="00E17746" w:rsidP="00673576">
      <w:pPr>
        <w:spacing w:line="276" w:lineRule="auto"/>
        <w:ind w:leftChars="0" w:left="564" w:firstLineChars="236" w:firstLine="566"/>
        <w:jc w:val="both"/>
        <w:rPr>
          <w:lang w:val="en-ID"/>
        </w:rPr>
      </w:pPr>
      <w:r w:rsidRPr="00E17746">
        <w:rPr>
          <w:lang w:val="en-ID"/>
        </w:rPr>
        <w:t>QS. Al-Isra’ [17]: 36 menyatakan:</w:t>
      </w:r>
    </w:p>
    <w:p w14:paraId="0DB452E5" w14:textId="61B862C3" w:rsidR="00535286" w:rsidRPr="00E65BD0" w:rsidRDefault="00E65BD0" w:rsidP="00E65BD0">
      <w:pPr>
        <w:bidi/>
        <w:spacing w:line="276" w:lineRule="auto"/>
        <w:ind w:leftChars="0" w:left="-3" w:firstLineChars="0" w:firstLine="0"/>
        <w:rPr>
          <w:rFonts w:cs="LPMQ Isep Misbah"/>
          <w:szCs w:val="28"/>
          <w:rtl/>
          <w:lang w:val="en-ID"/>
        </w:rPr>
      </w:pPr>
      <w:r>
        <w:rPr>
          <w:rFonts w:cs="LPMQ Isep Misbah"/>
          <w:szCs w:val="28"/>
          <w:rtl/>
          <w:lang w:val="en-ID"/>
        </w:rPr>
        <w:t xml:space="preserve">وَلَا تَقْفُ مَا لَيْسَ لَكَ بِهٖ عِلْمٌ ۗاِنَّ السَّمْعَ وَالْبَصَرَ وَالْفُؤَادَ كُلُّ اُولٰۤىِٕكَ كَانَ عَنْهُ مَسْـُٔوْلًا </w:t>
      </w:r>
    </w:p>
    <w:p w14:paraId="6F868775" w14:textId="17078446" w:rsidR="00E65BD0" w:rsidRPr="00E65BD0" w:rsidRDefault="00E65BD0" w:rsidP="00E65BD0">
      <w:pPr>
        <w:spacing w:line="276" w:lineRule="auto"/>
        <w:ind w:leftChars="0" w:left="564" w:firstLineChars="236" w:firstLine="566"/>
        <w:jc w:val="both"/>
        <w:rPr>
          <w:i/>
          <w:iCs/>
          <w:lang w:val="en-ID"/>
        </w:rPr>
      </w:pPr>
      <w:r w:rsidRPr="00E65BD0">
        <w:rPr>
          <w:i/>
          <w:iCs/>
          <w:lang w:val="en-ID"/>
        </w:rPr>
        <w:t>Terjemahan Kemenag 2019</w:t>
      </w:r>
    </w:p>
    <w:p w14:paraId="0338D163" w14:textId="24A366CB" w:rsidR="00E65BD0" w:rsidRDefault="00E65BD0" w:rsidP="00F969C4">
      <w:pPr>
        <w:spacing w:line="276" w:lineRule="auto"/>
        <w:ind w:leftChars="0" w:left="564" w:firstLineChars="236" w:firstLine="566"/>
        <w:jc w:val="both"/>
        <w:rPr>
          <w:lang w:val="en-ID"/>
        </w:rPr>
      </w:pPr>
      <w:r w:rsidRPr="00E65BD0">
        <w:rPr>
          <w:i/>
          <w:iCs/>
          <w:lang w:val="en-ID"/>
        </w:rPr>
        <w:t>36.  Janganlah engkau mengikuti sesuatu yang tidak kauketahui. Sesungguhnya pendengaran, penglihatan, dan hati nurani, semua itu akan diminta pertanggungjawabannya.</w:t>
      </w:r>
      <w:r>
        <w:rPr>
          <w:i/>
          <w:iCs/>
          <w:lang w:val="en-ID"/>
        </w:rPr>
        <w:t xml:space="preserve"> </w:t>
      </w:r>
      <w:r>
        <w:rPr>
          <w:lang w:val="en-ID"/>
        </w:rPr>
        <w:t>(</w:t>
      </w:r>
      <w:r w:rsidRPr="00E17746">
        <w:rPr>
          <w:lang w:val="en-ID"/>
        </w:rPr>
        <w:t>QS. Al-Isra’ [17]: 36</w:t>
      </w:r>
      <w:r>
        <w:rPr>
          <w:lang w:val="en-ID"/>
        </w:rPr>
        <w:t>)</w:t>
      </w:r>
    </w:p>
    <w:p w14:paraId="611533D3" w14:textId="77777777" w:rsidR="00F969C4" w:rsidRPr="00F969C4" w:rsidRDefault="00F969C4" w:rsidP="00F969C4">
      <w:pPr>
        <w:spacing w:line="276" w:lineRule="auto"/>
        <w:ind w:leftChars="0" w:left="564" w:firstLineChars="236" w:firstLine="566"/>
        <w:jc w:val="both"/>
        <w:rPr>
          <w:lang w:val="en-ID"/>
        </w:rPr>
      </w:pPr>
    </w:p>
    <w:p w14:paraId="274126A1" w14:textId="231A8C1B" w:rsidR="00612637" w:rsidRPr="00612637" w:rsidRDefault="00612637" w:rsidP="00612637">
      <w:pPr>
        <w:spacing w:line="276" w:lineRule="auto"/>
        <w:ind w:leftChars="0" w:left="564" w:firstLineChars="236" w:firstLine="566"/>
        <w:jc w:val="both"/>
        <w:rPr>
          <w:lang w:val="en-ID"/>
        </w:rPr>
      </w:pPr>
      <w:r w:rsidRPr="00612637">
        <w:rPr>
          <w:lang w:val="en-ID"/>
        </w:rPr>
        <w:t>Ayat ini mengingatkan bahwa penggunaan indera dan akal harus berada dalam koridor etika dan tanggung jawab. Allah SWT menegaskan bahwa manusia akan dimintai pertanggungjawaban atas bagaimana ia menggunakan pendengarannya, penglihatannya, dan hatinya</w:t>
      </w:r>
      <w:r>
        <w:rPr>
          <w:lang w:val="en-ID"/>
        </w:rPr>
        <w:t xml:space="preserve">, </w:t>
      </w:r>
      <w:r w:rsidRPr="00612637">
        <w:rPr>
          <w:lang w:val="en-ID"/>
        </w:rPr>
        <w:t>semuanya adalah alat penerima ilmu</w:t>
      </w:r>
      <w:r w:rsidR="006D359E">
        <w:rPr>
          <w:lang w:val="en-ID"/>
        </w:rPr>
        <w:t xml:space="preserve"> </w:t>
      </w:r>
      <w:r w:rsidR="006D359E">
        <w:rPr>
          <w:lang w:val="en-ID"/>
        </w:rPr>
        <w:fldChar w:fldCharType="begin" w:fldLock="1"/>
      </w:r>
      <w:r w:rsidR="006D359E">
        <w:rPr>
          <w:lang w:val="en-ID"/>
        </w:rPr>
        <w:instrText>ADDIN CSL_CITATION {"citationItems":[{"id":"ITEM-1","itemData":{"DOI":"10.3390/rel15101280","ISSN":"20771444","abstract":"This study reflects on aspects of the Pythagorean political philosophy and compares them to those of Abu Nasr Muhammad al-Fārābī’s thought. Both share a key assumption: excellent rulers must be political scientists who seek divine guidance to ensure the prevalence of reason over passions in public life while reconciling society with the harmony and wisdom of the cosmos. By imitating God’s perfection and incorporating divine wisdom into governance, virtuous rulers promote felicity, prosperity and peace within a city. We highlight al-Fārābī’s emphasis on the role of religion in enabling citizens to internalize the wisdom of the cosmos, thereby minimising the need for coercion in the pursuit of order and social concord. In addition, the populace leverages the superior knowledge of each governor while observing their behaviour. Thus, the people have a share in the exercise of political power. This insistence on the involvement of the populace in politics aligns with the concept of ‘political Prometheism’.","author":[{"dropping-particle":"","family":"Theodosiadis","given":"Michail","non-dropping-particle":"","parse-names":false,"suffix":""},{"dropping-particle":"","family":"Vavouras","given":"Elias","non-dropping-particle":"","parse-names":false,"suffix":""}],"container-title":"Religions","id":"ITEM-1","issue":"10","issued":{"date-parts":[["2024"]]},"page":"1-21","title":"The Pursuit for Cosmic Wisdom and ‘Promethean’ Leadership in the Pythagorean and Al-Fārābīan Political Philosophy","type":"article-journal","volume":"15"},"uris":["http://www.mendeley.com/documents/?uuid=9ee57de5-1edd-41f6-8c3c-d8e323eeed7f"]}],"mendeley":{"formattedCitation":"(Theodosiadis &amp; Vavouras, 2024)","plainTextFormattedCitation":"(Theodosiadis &amp; Vavouras, 2024)","previouslyFormattedCitation":"(Theodosiadis &amp; Vavouras, 2024)"},"properties":{"noteIndex":0},"schema":"https://github.com/citation-style-language/schema/raw/master/csl-citation.json"}</w:instrText>
      </w:r>
      <w:r w:rsidR="006D359E">
        <w:rPr>
          <w:lang w:val="en-ID"/>
        </w:rPr>
        <w:fldChar w:fldCharType="separate"/>
      </w:r>
      <w:r w:rsidR="006D359E" w:rsidRPr="006D359E">
        <w:rPr>
          <w:noProof/>
          <w:lang w:val="en-ID"/>
        </w:rPr>
        <w:t>(Theodosiadis &amp; Vavouras, 2024)</w:t>
      </w:r>
      <w:r w:rsidR="006D359E">
        <w:rPr>
          <w:lang w:val="en-ID"/>
        </w:rPr>
        <w:fldChar w:fldCharType="end"/>
      </w:r>
      <w:r w:rsidRPr="00612637">
        <w:rPr>
          <w:lang w:val="en-ID"/>
        </w:rPr>
        <w:t>. Ini menunjukkan bahwa ilmu bukanlah sesuatu yang netral dan bebas nilai; melainkan sebuah amanah yang harus dimaknai secara etis dan diarahkan kepada kemaslahatan.</w:t>
      </w:r>
    </w:p>
    <w:p w14:paraId="0973A81D" w14:textId="57AE185A" w:rsidR="00612637" w:rsidRPr="00612637" w:rsidRDefault="00612637" w:rsidP="00612637">
      <w:pPr>
        <w:spacing w:line="276" w:lineRule="auto"/>
        <w:ind w:leftChars="0" w:left="564" w:firstLineChars="236" w:firstLine="566"/>
        <w:jc w:val="both"/>
        <w:rPr>
          <w:lang w:val="en-ID"/>
        </w:rPr>
      </w:pPr>
      <w:r w:rsidRPr="00612637">
        <w:rPr>
          <w:lang w:val="en-ID"/>
        </w:rPr>
        <w:t xml:space="preserve">Oleh karena itu, pendidikan Islam dituntut untuk tidak hanya fokus pada aspek transfer of knowledge, tetapi juga </w:t>
      </w:r>
      <w:r w:rsidRPr="00612637">
        <w:rPr>
          <w:i/>
          <w:iCs/>
          <w:lang w:val="en-ID"/>
        </w:rPr>
        <w:t>transfer of value</w:t>
      </w:r>
      <w:r w:rsidRPr="00612637">
        <w:rPr>
          <w:lang w:val="en-ID"/>
        </w:rPr>
        <w:t xml:space="preserve"> dan </w:t>
      </w:r>
      <w:r w:rsidRPr="00612637">
        <w:rPr>
          <w:i/>
          <w:iCs/>
          <w:lang w:val="en-ID"/>
        </w:rPr>
        <w:t>internalization of adab</w:t>
      </w:r>
      <w:r w:rsidRPr="00612637">
        <w:rPr>
          <w:lang w:val="en-ID"/>
        </w:rPr>
        <w:t>. Konsep etika sebelum ilmu menjadi sangat relevan dalam konteks ini. Sebelum seseorang diperkenankan menimba ilmu secara mendalam, ia harus terlebih dahulu dibentuk adabnya, agar ilmu yang diperoleh tidak disalahgunakan untuk tujuan yang destruktif</w:t>
      </w:r>
      <w:r w:rsidR="006D359E">
        <w:rPr>
          <w:lang w:val="en-ID"/>
        </w:rPr>
        <w:t xml:space="preserve"> </w:t>
      </w:r>
      <w:r w:rsidR="006D359E">
        <w:rPr>
          <w:lang w:val="en-ID"/>
        </w:rPr>
        <w:fldChar w:fldCharType="begin" w:fldLock="1"/>
      </w:r>
      <w:r w:rsidR="006D359E">
        <w:rPr>
          <w:lang w:val="en-ID"/>
        </w:rPr>
        <w:instrText>ADDIN CSL_CITATION {"citationItems":[{"id":"ITEM-1","itemData":{"DOI":"10.24035/ijit.26.2024.303","ISSN":"22896023","abstract":"Today, al-Biruni Institute of Oriental Studies, Academy of Sciences of Uzbekistan has more than 26000 volumes of manuscript collection, collected since the 10th century AD until now. Among the important manuscript collections found in this institute are manuscripts related to al-Biruni. This article aims to present and show the above catalogs of al-Farabi’s manuscripts in different directions of science. This catalog consisted of 14 volumes of Sobranie Vostochnyh rukopisi Akademii nauk Respubliki Uzbekistan (English translation: Collection of Oriental Manuscripts of the Academy of Sciences of the Republic of Uzbekistan). This article discusses the list and description of the manuscript of al-Farabi, which is in the above catalog. This paper found that al-Farabi’s manuscripts at this institute are a significant example of the interaction, unity, and integration between religion and science.","author":[{"dropping-particle":"","family":"Almas","given":"Imangaliyev","non-dropping-particle":"","parse-names":false,"suffix":""},{"dropping-particle":"","family":"Zadash","given":"Dukenbayeva","non-dropping-particle":"","parse-names":false,"suffix":""},{"dropping-particle":"","family":"Jalil","given":"Muhammad Hilmi","non-dropping-particle":"","parse-names":false,"suffix":""}],"container-title":"International Journal of Islamic Thought","id":"ITEM-1","issued":{"date-parts":[["2024"]]},"page":"76-82","title":"Materials on the History of Al-Farabi’s Manuscripts at Al-Biruni Institute of Oriental Studies, Academy of Sciences of Uzbekistan: History and Prospects of Research","type":"article-journal","volume":"26"},"uris":["http://www.mendeley.com/documents/?uuid=64bf56a8-2d51-4e84-bf66-d72f4381a1a1"]}],"mendeley":{"formattedCitation":"(Almas et al., 2024)","plainTextFormattedCitation":"(Almas et al., 2024)","previouslyFormattedCitation":"(Almas et al., 2024)"},"properties":{"noteIndex":0},"schema":"https://github.com/citation-style-language/schema/raw/master/csl-citation.json"}</w:instrText>
      </w:r>
      <w:r w:rsidR="006D359E">
        <w:rPr>
          <w:lang w:val="en-ID"/>
        </w:rPr>
        <w:fldChar w:fldCharType="separate"/>
      </w:r>
      <w:r w:rsidR="006D359E" w:rsidRPr="006D359E">
        <w:rPr>
          <w:noProof/>
          <w:lang w:val="en-ID"/>
        </w:rPr>
        <w:t>(Almas et al., 2024)</w:t>
      </w:r>
      <w:r w:rsidR="006D359E">
        <w:rPr>
          <w:lang w:val="en-ID"/>
        </w:rPr>
        <w:fldChar w:fldCharType="end"/>
      </w:r>
      <w:r w:rsidRPr="00612637">
        <w:rPr>
          <w:lang w:val="en-ID"/>
        </w:rPr>
        <w:t>.</w:t>
      </w:r>
    </w:p>
    <w:p w14:paraId="350507CC" w14:textId="1970EF86" w:rsidR="00612637" w:rsidRPr="00612637" w:rsidRDefault="00612637" w:rsidP="00612637">
      <w:pPr>
        <w:spacing w:line="276" w:lineRule="auto"/>
        <w:ind w:leftChars="0" w:left="564" w:firstLineChars="236" w:firstLine="566"/>
        <w:jc w:val="both"/>
        <w:rPr>
          <w:lang w:val="en-ID"/>
        </w:rPr>
      </w:pPr>
      <w:r w:rsidRPr="00612637">
        <w:rPr>
          <w:lang w:val="en-ID"/>
        </w:rPr>
        <w:t xml:space="preserve">Keseimbangan potensi jiwa sebagaimana diajarkan Al-Farabi sejalan dengan prinsip keadilan dalam jiwa yang dijelaskan oleh Imam Al-Ghazali dan Ibn Miskawayh. Dalam </w:t>
      </w:r>
      <w:r w:rsidRPr="00612637">
        <w:rPr>
          <w:i/>
          <w:iCs/>
          <w:lang w:val="en-ID"/>
        </w:rPr>
        <w:t>Ihya’ ‘Ulum al-Din</w:t>
      </w:r>
      <w:r w:rsidRPr="00612637">
        <w:rPr>
          <w:lang w:val="en-ID"/>
        </w:rPr>
        <w:t xml:space="preserve">, Al-Ghazali menyatakan bahwa keutamaan hanya bisa tumbuh dari jiwa yang seimbang, bukan dari jiwa yang didominasi oleh salah satu potensi secara </w:t>
      </w:r>
      <w:r w:rsidRPr="00612637">
        <w:rPr>
          <w:lang w:val="en-ID"/>
        </w:rPr>
        <w:lastRenderedPageBreak/>
        <w:t>ekstrem. Sementara itu, Ibn Miskawayh menyebut akhlak sebagai "keadaan jiwa yang mantap" (</w:t>
      </w:r>
      <w:r w:rsidRPr="00612637">
        <w:rPr>
          <w:i/>
          <w:iCs/>
          <w:lang w:val="en-ID"/>
        </w:rPr>
        <w:t>hay’ah rāsikhah fi al-nafs</w:t>
      </w:r>
      <w:r w:rsidRPr="00612637">
        <w:rPr>
          <w:lang w:val="en-ID"/>
        </w:rPr>
        <w:t>) yang mampu menghasilkan perilaku terpuji secara spontan tanpa tekanan eksternal. Maka dari itu, ilmu tidak akan membentuk akhlak jika tidak ditanamkan bersama adab dan latihan spiritual</w:t>
      </w:r>
      <w:r w:rsidR="006D359E">
        <w:rPr>
          <w:lang w:val="en-ID"/>
        </w:rPr>
        <w:t xml:space="preserve"> </w:t>
      </w:r>
      <w:r w:rsidR="006D359E">
        <w:rPr>
          <w:lang w:val="en-ID"/>
        </w:rPr>
        <w:fldChar w:fldCharType="begin" w:fldLock="1"/>
      </w:r>
      <w:r w:rsidR="006D359E">
        <w:rPr>
          <w:lang w:val="en-ID"/>
        </w:rPr>
        <w:instrText>ADDIN CSL_CITATION {"citationItems":[{"id":"ITEM-1","itemData":{"DOI":"https://doi.org/10.14395/hid.1532827","abstract":"This work focuses on the issue of authorship concerning the Risāla fī Ithbāt al-Mufāriqāt, a treatise written within the framework of the understanding of existence proposed by the Peripatetic philosophers in the Islamic philosophy. The treatise has been attributed in the literature to both al-Fārābī and to Bahmanyār b. Marzubān, student of Ibn Sīnā. Manuscript evidence providing clear attribution to al-Fārābī and Bahmenyār has been identified, yet contemporary scholarship appears largely unaware of these findings. Consequently, the primary aim of this article is to determine the author of the treatise. To achieve this, the names under which the treatise appears in the biographical dictionaries (Tabaqāt sources) and to whom it is attributed are analyzed. Furthermore, the claims made in the treatise to demonstrate the existence of immaterial entities are compared with the philosophical views of the possible authors on immaterial entities. The analysis in this study is structured around the key themes that emerge in the treatise. The discussion entities with an examination of how beings are categorized and how this classification is articulated. This is crucial because a philosopher's understanding of existence can largely be inferred from the ontological classifications they present. Following this, the study analyses the concept of God, posited as the first cause within this classification. The manner in which the concept of God is defined and through which concepts it is framed offers significant insights into the historical context in which the treatise was composed. Notably, the characterization of God as the \"Necessary Existence\" and the provision of proofs for God's existence within the treatise lend credence to the hypothesis that the treatise's author is more likely Bahmanyār rather than al-Fārābī. This conclusion is further supported by the fact that al- Fārābī does not explicitly engage with these topics, whereas Bahmanyār’s treatment of the subject closely aligns with the arguments found in the treatise. The treatise is a product of the Peripatetic tradition in Islamic philosophy, and analysis turns to the concept of the Active Intellect. The non-specialized role of the Active Intellect in the treatise, as one of several immaterial intellects, provides another key to resolving the question of authorship. As detailed in this study, the treatment of the Active Intellect, alongside other unspecified intellects in the supra-lunar realm, diverges f…","author":[{"dropping-particle":"","family":"Abdullah","given":"Sabah","non-dropping-particle":"","parse-names":false,"suffix":""}],"container-title":"Hitit İlahiyat Dergisi","id":"ITEM-1","issue":"2","issued":{"date-parts":[["2024"]]},"page":"895-924","title":"Risâle fî is̱bâti’l-müfâriḳāt’ın Aidiyeti Üzerine: Tahlil, Tahkik ve Tercüme On the Authorship of Risāla fī Ithbāt al-Mufāriqāt: Analysis, Critical Edition, and Translation","type":"article-journal","volume":"23"},"uris":["http://www.mendeley.com/documents/?uuid=c4149a95-f625-44d8-8bee-acf7a66a6713"]}],"mendeley":{"formattedCitation":"(Abdullah, 2024)","plainTextFormattedCitation":"(Abdullah, 2024)","previouslyFormattedCitation":"(Abdullah, 2024)"},"properties":{"noteIndex":0},"schema":"https://github.com/citation-style-language/schema/raw/master/csl-citation.json"}</w:instrText>
      </w:r>
      <w:r w:rsidR="006D359E">
        <w:rPr>
          <w:lang w:val="en-ID"/>
        </w:rPr>
        <w:fldChar w:fldCharType="separate"/>
      </w:r>
      <w:r w:rsidR="006D359E" w:rsidRPr="006D359E">
        <w:rPr>
          <w:noProof/>
          <w:lang w:val="en-ID"/>
        </w:rPr>
        <w:t>(Abdullah, 2024)</w:t>
      </w:r>
      <w:r w:rsidR="006D359E">
        <w:rPr>
          <w:lang w:val="en-ID"/>
        </w:rPr>
        <w:fldChar w:fldCharType="end"/>
      </w:r>
      <w:r w:rsidRPr="00612637">
        <w:rPr>
          <w:lang w:val="en-ID"/>
        </w:rPr>
        <w:t>.</w:t>
      </w:r>
    </w:p>
    <w:p w14:paraId="1D08FDD8" w14:textId="3ADAAAA2" w:rsidR="00612637" w:rsidRPr="00612637" w:rsidRDefault="00612637" w:rsidP="00612637">
      <w:pPr>
        <w:spacing w:line="276" w:lineRule="auto"/>
        <w:ind w:leftChars="0" w:left="564" w:firstLineChars="236" w:firstLine="566"/>
        <w:jc w:val="both"/>
        <w:rPr>
          <w:lang w:val="en-ID"/>
        </w:rPr>
      </w:pPr>
      <w:r w:rsidRPr="00612637">
        <w:rPr>
          <w:lang w:val="en-ID"/>
        </w:rPr>
        <w:t xml:space="preserve">Lebih jauh lagi, makna dari QS. Al-Isra’ ayat 36 tersebut menuntut peserta didik agar tidak hanya cerdas secara intelektual, tetapi juga cerdas secara moral dan spiritual. Pendidikan Islam harus berupaya mengintegrasikan dimensi kognitif, afektif, dan spiritual secara menyeluruh. Guru tidak cukup hanya menjadi pengajar </w:t>
      </w:r>
      <w:r w:rsidRPr="009E4939">
        <w:rPr>
          <w:i/>
          <w:iCs/>
          <w:lang w:val="en-ID"/>
        </w:rPr>
        <w:t>(mu’allim)</w:t>
      </w:r>
      <w:r w:rsidRPr="00612637">
        <w:rPr>
          <w:lang w:val="en-ID"/>
        </w:rPr>
        <w:t xml:space="preserve">, tetapi juga pembimbing jiwa </w:t>
      </w:r>
      <w:r w:rsidRPr="009E4939">
        <w:rPr>
          <w:i/>
          <w:iCs/>
          <w:lang w:val="en-ID"/>
        </w:rPr>
        <w:t>(murabbi)</w:t>
      </w:r>
      <w:r w:rsidRPr="00612637">
        <w:rPr>
          <w:lang w:val="en-ID"/>
        </w:rPr>
        <w:t xml:space="preserve"> dan teladan akhlak (</w:t>
      </w:r>
      <w:r w:rsidRPr="009E4939">
        <w:rPr>
          <w:i/>
          <w:iCs/>
          <w:lang w:val="en-ID"/>
        </w:rPr>
        <w:t>uswah hasanah</w:t>
      </w:r>
      <w:r w:rsidRPr="00612637">
        <w:rPr>
          <w:lang w:val="en-ID"/>
        </w:rPr>
        <w:t>). Hal ini penting agar peserta didik tidak menjadi pribadi yang hanya menguasai teori, tetapi gagal mengimplementasikannya dalam kehidupan nyata karena minimnya etika dan tanggung jawab</w:t>
      </w:r>
      <w:r w:rsidR="006D359E">
        <w:rPr>
          <w:lang w:val="en-ID"/>
        </w:rPr>
        <w:t xml:space="preserve"> </w:t>
      </w:r>
      <w:r w:rsidR="006D359E">
        <w:rPr>
          <w:lang w:val="en-ID"/>
        </w:rPr>
        <w:fldChar w:fldCharType="begin" w:fldLock="1"/>
      </w:r>
      <w:r w:rsidR="006D359E">
        <w:rPr>
          <w:lang w:val="en-ID"/>
        </w:rPr>
        <w:instrText>ADDIN CSL_CITATION {"citationItems":[{"id":"ITEM-1","itemData":{"DOI":"10.22219/ljih.v33i1.34623","ISSN":"25494600","abstract":"The rapid advancement of technology is a double-edged sword. While it provides easy access to information, it also opens the door to unrestricted access, including personal data. Governments worldwide are leveraging technology to enhance their connection with citizens and deliver top-tier public services. In this vein, the Provincial Government of DKI Jakarta as an Indonesian local government, launched a SuperApps called JAKI in 2019 as a dynamic platform for two-way communication between DKI Jakarta residents and local authorities. This research employs empirical juridical methods, incorporating statutory and conceptual approaches. Drawing from primary sources, including DKI Jakarta Regional Secretariat Decree Number 99 of 2022 concerning the Citizen Relations Management application and interviews with the Smart City Developer Service Unit, the study demonstrates that JAKI ensures robust data security. The app complies with ISO 2700, an international standard that regulates information security management systems and fulfils the three core components: confidentiality, integrity and availability. Furthermore, in alignment with Al Farabi's concept of information security accountability, the emphasis is placed on collaborative social responsibility between data owners and collectors, represented by DKI Jakarta Provincial Government. This cooperation is both fair and beneficial, adhering to the fundamental principles of political philosophy and ethics.","author":[{"dropping-particle":"","family":"Wardani Amnesti","given":"Sheila Kusuma","non-dropping-particle":"","parse-names":false,"suffix":""},{"dropping-particle":"","family":"Zulaichah","given":"Siti","non-dropping-particle":"","parse-names":false,"suffix":""},{"dropping-particle":"","family":"Istiqomah","given":"Nurul","non-dropping-particle":"","parse-names":false,"suffix":""}],"container-title":"Legality: Jurnal Ilmiah Hukum","id":"ITEM-1","issue":"1","issued":{"date-parts":[["2025"]]},"page":"1-19","title":"Legal Protection of Personal Data Security in Indonesian Local Government Apps: Al Farabi's Perspective","type":"article-journal","volume":"33"},"uris":["http://www.mendeley.com/documents/?uuid=0fb9f3e3-9aad-4bac-bbbc-4f107103efa5"]}],"mendeley":{"formattedCitation":"(Wardani Amnesti et al., 2025)","plainTextFormattedCitation":"(Wardani Amnesti et al., 2025)","previouslyFormattedCitation":"(Wardani Amnesti et al., 2025)"},"properties":{"noteIndex":0},"schema":"https://github.com/citation-style-language/schema/raw/master/csl-citation.json"}</w:instrText>
      </w:r>
      <w:r w:rsidR="006D359E">
        <w:rPr>
          <w:lang w:val="en-ID"/>
        </w:rPr>
        <w:fldChar w:fldCharType="separate"/>
      </w:r>
      <w:r w:rsidR="006D359E" w:rsidRPr="006D359E">
        <w:rPr>
          <w:noProof/>
          <w:lang w:val="en-ID"/>
        </w:rPr>
        <w:t>(Wardani Amnesti et al., 2025)</w:t>
      </w:r>
      <w:r w:rsidR="006D359E">
        <w:rPr>
          <w:lang w:val="en-ID"/>
        </w:rPr>
        <w:fldChar w:fldCharType="end"/>
      </w:r>
      <w:r w:rsidRPr="00612637">
        <w:rPr>
          <w:lang w:val="en-ID"/>
        </w:rPr>
        <w:t>.</w:t>
      </w:r>
    </w:p>
    <w:p w14:paraId="6F473592" w14:textId="71A70AC9" w:rsidR="00535286" w:rsidRDefault="00612637" w:rsidP="00612637">
      <w:pPr>
        <w:spacing w:line="276" w:lineRule="auto"/>
        <w:ind w:leftChars="0" w:left="564" w:firstLineChars="236" w:firstLine="566"/>
        <w:jc w:val="both"/>
        <w:rPr>
          <w:lang w:val="en-ID"/>
        </w:rPr>
      </w:pPr>
      <w:r w:rsidRPr="00612637">
        <w:rPr>
          <w:lang w:val="en-ID"/>
        </w:rPr>
        <w:t>Dengan demikian, ayat ini menjadi dasar normatif dalam pembentukan sistem pendidikan Islam yang tidak terjebak dalam sekadar formalisasi pengetahuan, tetapi menekankan pentingnya proses pembinaan karakter dan penyucian jiwa. Ilmu yang tidak dibingkai dengan etika akan rawan diselewengkan dan bahkan merusak</w:t>
      </w:r>
      <w:r w:rsidR="006D359E">
        <w:rPr>
          <w:lang w:val="en-ID"/>
        </w:rPr>
        <w:t xml:space="preserve"> </w:t>
      </w:r>
      <w:r w:rsidR="006D359E">
        <w:rPr>
          <w:lang w:val="en-ID"/>
        </w:rPr>
        <w:fldChar w:fldCharType="begin" w:fldLock="1"/>
      </w:r>
      <w:r w:rsidR="006D359E">
        <w:rPr>
          <w:lang w:val="en-ID"/>
        </w:rPr>
        <w:instrText>ADDIN CSL_CITATION {"citationItems":[{"id":"ITEM-1","itemData":{"DOI":"https://doi.org/10.14395/hid.1532827","abstract":"This work focuses on the issue of authorship concerning the Risāla fī Ithbāt al-Mufāriqāt, a treatise written within the framework of the understanding of existence proposed by the Peripatetic philosophers in the Islamic philosophy. The treatise has been attributed in the literature to both al-Fārābī and to Bahmanyār b. Marzubān, student of Ibn Sīnā. Manuscript evidence providing clear attribution to al-Fārābī and Bahmenyār has been identified, yet contemporary scholarship appears largely unaware of these findings. Consequently, the primary aim of this article is to determine the author of the treatise. To achieve this, the names under which the treatise appears in the biographical dictionaries (Tabaqāt sources) and to whom it is attributed are analyzed. Furthermore, the claims made in the treatise to demonstrate the existence of immaterial entities are compared with the philosophical views of the possible authors on immaterial entities. The analysis in this study is structured around the key themes that emerge in the treatise. The discussion entities with an examination of how beings are categorized and how this classification is articulated. This is crucial because a philosopher's understanding of existence can largely be inferred from the ontological classifications they present. Following this, the study analyses the concept of God, posited as the first cause within this classification. The manner in which the concept of God is defined and through which concepts it is framed offers significant insights into the historical context in which the treatise was composed. Notably, the characterization of God as the \"Necessary Existence\" and the provision of proofs for God's existence within the treatise lend credence to the hypothesis that the treatise's author is more likely Bahmanyār rather than al-Fārābī. This conclusion is further supported by the fact that al- Fārābī does not explicitly engage with these topics, whereas Bahmanyār’s treatment of the subject closely aligns with the arguments found in the treatise. The treatise is a product of the Peripatetic tradition in Islamic philosophy, and analysis turns to the concept of the Active Intellect. The non-specialized role of the Active Intellect in the treatise, as one of several immaterial intellects, provides another key to resolving the question of authorship. As detailed in this study, the treatment of the Active Intellect, alongside other unspecified intellects in the supra-lunar realm, diverges f…","author":[{"dropping-particle":"","family":"Abdullah","given":"Sabah","non-dropping-particle":"","parse-names":false,"suffix":""}],"container-title":"Hitit İlahiyat Dergisi","id":"ITEM-1","issue":"2","issued":{"date-parts":[["2024"]]},"page":"895-924","title":"Risâle fî is̱bâti’l-müfâriḳāt’ın Aidiyeti Üzerine: Tahlil, Tahkik ve Tercüme On the Authorship of Risāla fī Ithbāt al-Mufāriqāt: Analysis, Critical Edition, and Translation","type":"article-journal","volume":"23"},"uris":["http://www.mendeley.com/documents/?uuid=c4149a95-f625-44d8-8bee-acf7a66a6713"]}],"mendeley":{"formattedCitation":"(Abdullah, 2024)","plainTextFormattedCitation":"(Abdullah, 2024)","previouslyFormattedCitation":"(Abdullah, 2024)"},"properties":{"noteIndex":0},"schema":"https://github.com/citation-style-language/schema/raw/master/csl-citation.json"}</w:instrText>
      </w:r>
      <w:r w:rsidR="006D359E">
        <w:rPr>
          <w:lang w:val="en-ID"/>
        </w:rPr>
        <w:fldChar w:fldCharType="separate"/>
      </w:r>
      <w:r w:rsidR="006D359E" w:rsidRPr="006D359E">
        <w:rPr>
          <w:noProof/>
          <w:lang w:val="en-ID"/>
        </w:rPr>
        <w:t>(Abdullah, 2024)</w:t>
      </w:r>
      <w:r w:rsidR="006D359E">
        <w:rPr>
          <w:lang w:val="en-ID"/>
        </w:rPr>
        <w:fldChar w:fldCharType="end"/>
      </w:r>
      <w:r w:rsidRPr="00612637">
        <w:rPr>
          <w:lang w:val="en-ID"/>
        </w:rPr>
        <w:t>. Oleh sebab itu, pendidikan harus menanamkan nilai-nilai adab sebelum dan selama proses pencarian ilmu, agar ilmu itu benar-benar menjadi cahaya (nur) yang membimbing manusia menuju ridha Allah SWT dan perbaikan peradaban.</w:t>
      </w:r>
    </w:p>
    <w:p w14:paraId="36BFA6CA" w14:textId="77777777" w:rsidR="00612637" w:rsidRDefault="00612637" w:rsidP="009E4939">
      <w:pPr>
        <w:spacing w:line="276" w:lineRule="auto"/>
        <w:ind w:leftChars="0" w:left="0" w:firstLineChars="0" w:firstLine="0"/>
        <w:jc w:val="both"/>
        <w:rPr>
          <w:lang w:val="en-ID"/>
        </w:rPr>
      </w:pPr>
    </w:p>
    <w:p w14:paraId="358C936D" w14:textId="1B329E16"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Ibnu Sina: Niat Ikhlas sebagai Pondasi Ilmu dan Amal</w:t>
      </w:r>
    </w:p>
    <w:p w14:paraId="6D009888" w14:textId="16888A26" w:rsidR="00E17746" w:rsidRPr="00E17746" w:rsidRDefault="00E17746" w:rsidP="00673576">
      <w:pPr>
        <w:spacing w:line="276" w:lineRule="auto"/>
        <w:ind w:leftChars="0" w:left="564" w:firstLineChars="236" w:firstLine="566"/>
        <w:jc w:val="both"/>
        <w:rPr>
          <w:lang w:val="en-ID"/>
        </w:rPr>
      </w:pPr>
      <w:r w:rsidRPr="00E17746">
        <w:rPr>
          <w:lang w:val="en-ID"/>
        </w:rPr>
        <w:t>Ibnu Sina menekankan pentingnya niat ikhlas dalam menuntut ilmu dan beramal. Tanpa niat yang bersih dan tulus, ilmu yang diperoleh tidak akan membawa manfaat spiritual dan sosial</w:t>
      </w:r>
      <w:r w:rsidR="00E32F12">
        <w:rPr>
          <w:lang w:val="en-ID"/>
        </w:rPr>
        <w:t xml:space="preserve"> </w:t>
      </w:r>
      <w:r w:rsidR="00E32F12">
        <w:rPr>
          <w:lang w:val="en-ID"/>
        </w:rPr>
        <w:fldChar w:fldCharType="begin" w:fldLock="1"/>
      </w:r>
      <w:r w:rsidR="00E32F12">
        <w:rPr>
          <w:lang w:val="en-ID"/>
        </w:rPr>
        <w:instrText>ADDIN CSL_CITATION {"citationItems":[{"id":"ITEM-1","itemData":{"DOI":"10.34172/npj.2025.11677","ISSN":"23454202","abstract":"Introduction: Renal failure is a pathological condition characterized by impaired renal excretion of end-products of metabolism. Objectives: The present study aimed to assess ghrelin hormone and certain biochemical parameters such as urea, creatinine, uric acid, albumin, total protein, alkaline phosphatase (ALP), triglycerides (TG), total cholesterol (TC), high-density lipoprotein-cholesterol (HDL-c), low-density lipoprotein-cholesterol (LDL-c) and very low-density lipoprotein (VLDL) in the serum of hemodialysis patients compared with healthy subjects. Patients and Methods: In this cross-sectional study, a total of sixty end-stage kidney disease patients on hemodialysis were enrolled from Ibn Sina dialysis center in Baquba teaching hospital, Iraq (May 2022 to October 2022). Moreover, thirty healthy volunteers served as control subjects in this study. Results: The results indicated a significant decrease in serum ghrelin levels of hemodialysis patients compared to the controls (P &lt; 0.05). Notably, patients exhibited elevated levels of serum urea, uric acid and creatinine in comparison to the controls (P &lt; 0.05). Moreover, serum albumin level was found to be decreased in patients as compared to controls too (P &lt; 0.05). However, the levels of total protein did not exhibit any significant differences between the groups (P &gt; 0.05). A significant negative association between serum ghrelin and urea was detected (P &lt; 0.05). Conclusion: The level of ghrelin was found to be significantly reduced in patients with renal failure. Therefore, the decreased levels of ghrelin may serve as a potential predictor of kidney insufficiency in patients with chronic kidney disease.","author":[{"dropping-particle":"","family":"Sahab","given":"Khalid Shaalan","non-dropping-particle":"","parse-names":false,"suffix":""},{"dropping-particle":"","family":"Mahdi","given":"Mohammed Asaad","non-dropping-particle":"","parse-names":false,"suffix":""},{"dropping-particle":"","family":"Al-Azzawi","given":"Ammar M.","non-dropping-particle":"","parse-names":false,"suffix":""}],"container-title":"Journal of Nephropharmacology","id":"ITEM-1","issue":"1","issued":{"date-parts":[["2025"]]},"page":"1-7","title":"Determining the alteration of ghrelin and some biochemical parameters in end-stage kidney disease patients on hemodialysis","type":"article-journal","volume":"14"},"uris":["http://www.mendeley.com/documents/?uuid=9a940d58-2b90-4e1e-af56-1af9083ebd4a"]}],"mendeley":{"formattedCitation":"(Sahab et al., 2025)","plainTextFormattedCitation":"(Sahab et al., 2025)","previouslyFormattedCitation":"(Sahab et al., 2025)"},"properties":{"noteIndex":0},"schema":"https://github.com/citation-style-language/schema/raw/master/csl-citation.json"}</w:instrText>
      </w:r>
      <w:r w:rsidR="00E32F12">
        <w:rPr>
          <w:lang w:val="en-ID"/>
        </w:rPr>
        <w:fldChar w:fldCharType="separate"/>
      </w:r>
      <w:r w:rsidR="00E32F12" w:rsidRPr="00E32F12">
        <w:rPr>
          <w:noProof/>
          <w:lang w:val="en-ID"/>
        </w:rPr>
        <w:t>(Sahab et al., 2025)</w:t>
      </w:r>
      <w:r w:rsidR="00E32F12">
        <w:rPr>
          <w:lang w:val="en-ID"/>
        </w:rPr>
        <w:fldChar w:fldCharType="end"/>
      </w:r>
      <w:r w:rsidRPr="00E17746">
        <w:rPr>
          <w:lang w:val="en-ID"/>
        </w:rPr>
        <w:t>. Oleh karena itu, pendidikan Islam harus membangun kesadaran batin bahwa ilmu dipelajari bukan sekadar untuk kepentingan duniawi, tetapi untuk mendapatkan ridha Allah.</w:t>
      </w:r>
    </w:p>
    <w:p w14:paraId="4AE894BD" w14:textId="77777777" w:rsidR="00E17746" w:rsidRDefault="00E17746" w:rsidP="000036EA">
      <w:pPr>
        <w:spacing w:line="276" w:lineRule="auto"/>
        <w:ind w:leftChars="0" w:left="566" w:firstLineChars="236" w:firstLine="566"/>
        <w:jc w:val="both"/>
        <w:rPr>
          <w:lang w:val="en-ID"/>
        </w:rPr>
      </w:pPr>
      <w:r w:rsidRPr="00E17746">
        <w:rPr>
          <w:lang w:val="en-ID"/>
        </w:rPr>
        <w:t>Hadis Nabi SAW:</w:t>
      </w:r>
    </w:p>
    <w:p w14:paraId="37242D6F" w14:textId="5F236187" w:rsidR="00535286" w:rsidRPr="00F969C4" w:rsidRDefault="00E65BD0" w:rsidP="00F969C4">
      <w:pPr>
        <w:spacing w:line="276" w:lineRule="auto"/>
        <w:ind w:leftChars="0" w:left="566" w:firstLineChars="236" w:firstLine="661"/>
        <w:jc w:val="right"/>
        <w:rPr>
          <w:rFonts w:ascii="LPMQ Isep Misbah" w:hAnsi="LPMQ Isep Misbah" w:cs="LPMQ Isep Misbah"/>
          <w:sz w:val="28"/>
          <w:szCs w:val="28"/>
          <w:lang w:val="en-ID"/>
        </w:rPr>
      </w:pPr>
      <w:r w:rsidRPr="00E65BD0">
        <w:rPr>
          <w:rFonts w:ascii="LPMQ Isep Misbah" w:hAnsi="LPMQ Isep Misbah" w:cs="LPMQ Isep Misbah"/>
          <w:sz w:val="28"/>
          <w:szCs w:val="28"/>
        </w:rPr>
        <w:t>إنَّمَا الأعمَال بالنِّيَّاتِ</w:t>
      </w:r>
    </w:p>
    <w:p w14:paraId="579EEFE6" w14:textId="77777777" w:rsidR="00E17746" w:rsidRDefault="00E17746" w:rsidP="000036EA">
      <w:pPr>
        <w:spacing w:line="276" w:lineRule="auto"/>
        <w:ind w:leftChars="235" w:left="566" w:hanging="2"/>
        <w:jc w:val="both"/>
        <w:rPr>
          <w:lang w:val="en-ID"/>
        </w:rPr>
      </w:pPr>
      <w:r w:rsidRPr="00E17746">
        <w:rPr>
          <w:i/>
          <w:iCs/>
          <w:lang w:val="en-ID"/>
        </w:rPr>
        <w:t>“Sesungguhnya setiap amal tergantung pada niatnya.”</w:t>
      </w:r>
      <w:r w:rsidRPr="00E17746">
        <w:rPr>
          <w:lang w:val="en-ID"/>
        </w:rPr>
        <w:t xml:space="preserve"> (HR. Bukhari dan Muslim)</w:t>
      </w:r>
    </w:p>
    <w:p w14:paraId="14B18C48" w14:textId="77777777" w:rsidR="00673576" w:rsidRPr="00E17746" w:rsidRDefault="00673576" w:rsidP="00673576">
      <w:pPr>
        <w:spacing w:line="276" w:lineRule="auto"/>
        <w:ind w:leftChars="0" w:left="2" w:hanging="2"/>
        <w:jc w:val="both"/>
        <w:rPr>
          <w:lang w:val="en-ID"/>
        </w:rPr>
      </w:pPr>
    </w:p>
    <w:p w14:paraId="40193E90" w14:textId="34659ED8" w:rsidR="00612637" w:rsidRDefault="00612637" w:rsidP="00612637">
      <w:pPr>
        <w:spacing w:line="276" w:lineRule="auto"/>
        <w:ind w:leftChars="0" w:left="564" w:firstLineChars="237" w:firstLine="569"/>
        <w:jc w:val="both"/>
        <w:rPr>
          <w:lang w:val="en-ID"/>
        </w:rPr>
      </w:pPr>
      <w:r w:rsidRPr="00612637">
        <w:rPr>
          <w:lang w:val="en-ID"/>
        </w:rPr>
        <w:t>Hadis ini merupakan salah satu pilar utama dalam etika Islam, yang menekankan bahwa nilai amal tidak terletak pada bentuk lahiriah semata, tetapi pada motivasi batin yang mendorongnya</w:t>
      </w:r>
      <w:r w:rsidR="00E32F12">
        <w:rPr>
          <w:lang w:val="en-ID"/>
        </w:rPr>
        <w:t xml:space="preserve"> </w:t>
      </w:r>
      <w:r w:rsidR="00E32F12">
        <w:rPr>
          <w:lang w:val="en-ID"/>
        </w:rPr>
        <w:fldChar w:fldCharType="begin" w:fldLock="1"/>
      </w:r>
      <w:r w:rsidR="00E32F12">
        <w:rPr>
          <w:lang w:val="en-ID"/>
        </w:rPr>
        <w:instrText>ADDIN CSL_CITATION {"citationItems":[{"id":"ITEM-1","itemData":{"DOI":"10.21542/gcsp.2025.16","ISSN":"23057823","abstract":"This retrospective study, conducted in the Cardiology-B department of Ibn Sina Hospital, Rabat, analyzed 44 patents and describes two rare cases of alveolar hemorrhage occurring after thrombolysis in patients diagnosed with ST-segment elevation myocardial infarction (STEMI). While contributing to the development of a larger registry for this rare condition, these two unique cases from our institution are noteworthy in their own right. We also surveyed the current literature to identify risk factors for alveolar hemorrhage following thrombolysis in STEMI patients to understand the underlying pathophysiological mechanisms and propose an optimal management strategy.","author":[{"dropping-particle":"","family":"Hamissou","given":"Ibrahim Oumarou","non-dropping-particle":"","parse-names":false,"suffix":""}],"container-title":"Global Cardiology Science and Practice","id":"ITEM-1","issue":"1","issued":{"date-parts":[["2025"]]},"title":"Alveolar hemorrhage following thrombolysis in STEMI: Two rare case reports and review of the literature","type":"article-journal","volume":"2025"},"uris":["http://www.mendeley.com/documents/?uuid=8f3510f3-385b-4704-9f86-1fb51ebdc5cc"]}],"mendeley":{"formattedCitation":"(Hamissou, 2025)","plainTextFormattedCitation":"(Hamissou, 2025)","previouslyFormattedCitation":"(Hamissou, 2025)"},"properties":{"noteIndex":0},"schema":"https://github.com/citation-style-language/schema/raw/master/csl-citation.json"}</w:instrText>
      </w:r>
      <w:r w:rsidR="00E32F12">
        <w:rPr>
          <w:lang w:val="en-ID"/>
        </w:rPr>
        <w:fldChar w:fldCharType="separate"/>
      </w:r>
      <w:r w:rsidR="00E32F12" w:rsidRPr="00E32F12">
        <w:rPr>
          <w:noProof/>
          <w:lang w:val="en-ID"/>
        </w:rPr>
        <w:t>(Hamissou, 2025)</w:t>
      </w:r>
      <w:r w:rsidR="00E32F12">
        <w:rPr>
          <w:lang w:val="en-ID"/>
        </w:rPr>
        <w:fldChar w:fldCharType="end"/>
      </w:r>
      <w:r w:rsidRPr="00612637">
        <w:rPr>
          <w:lang w:val="en-ID"/>
        </w:rPr>
        <w:t xml:space="preserve">. Oleh karena itu, pendidikan Islam tidak cukup hanya mengajarkan </w:t>
      </w:r>
      <w:r w:rsidRPr="00612637">
        <w:rPr>
          <w:i/>
          <w:iCs/>
          <w:lang w:val="en-ID"/>
        </w:rPr>
        <w:t>apa</w:t>
      </w:r>
      <w:r w:rsidRPr="00612637">
        <w:rPr>
          <w:lang w:val="en-ID"/>
        </w:rPr>
        <w:t xml:space="preserve"> yang harus dipelajari, tetapi juga </w:t>
      </w:r>
      <w:r w:rsidRPr="00612637">
        <w:rPr>
          <w:i/>
          <w:iCs/>
          <w:lang w:val="en-ID"/>
        </w:rPr>
        <w:t>mengapa</w:t>
      </w:r>
      <w:r w:rsidRPr="00612637">
        <w:rPr>
          <w:lang w:val="en-ID"/>
        </w:rPr>
        <w:t xml:space="preserve"> dan </w:t>
      </w:r>
      <w:r w:rsidRPr="00612637">
        <w:rPr>
          <w:i/>
          <w:iCs/>
          <w:lang w:val="en-ID"/>
        </w:rPr>
        <w:t>untuk siapa</w:t>
      </w:r>
      <w:r w:rsidRPr="00612637">
        <w:rPr>
          <w:lang w:val="en-ID"/>
        </w:rPr>
        <w:t xml:space="preserve"> ilmu itu dipelajari</w:t>
      </w:r>
      <w:r w:rsidR="00E32F12">
        <w:rPr>
          <w:lang w:val="en-ID"/>
        </w:rPr>
        <w:t xml:space="preserve"> </w:t>
      </w:r>
      <w:r w:rsidR="00E32F12">
        <w:rPr>
          <w:lang w:val="en-ID"/>
        </w:rPr>
        <w:fldChar w:fldCharType="begin" w:fldLock="1"/>
      </w:r>
      <w:r w:rsidR="00E32F12">
        <w:rPr>
          <w:lang w:val="en-ID"/>
        </w:rPr>
        <w:instrText>ADDIN CSL_CITATION {"citationItems":[{"id":"ITEM-1","itemData":{"author":[{"dropping-particle":"","family":"Radzi Sapiee","given":"Osman Bakar","non-dropping-particle":"","parse-names":false,"suffix":""}],"container-title":"Al- Shajarah","id":"ITEM-1","issue":"2","issued":{"date-parts":[["2022"]]},"page":"19","title":"ISTAC Journal of Islamic Thought and Civilization","type":"article-journal","volume":"27 No.2"},"uris":["http://www.mendeley.com/documents/?uuid=cfe7fa4a-3b25-4538-8e24-d45d8a26374e"]}],"mendeley":{"formattedCitation":"(Radzi Sapiee, 2022)","plainTextFormattedCitation":"(Radzi Sapiee, 2022)","previouslyFormattedCitation":"(Radzi Sapiee, 2022)"},"properties":{"noteIndex":0},"schema":"https://github.com/citation-style-language/schema/raw/master/csl-citation.json"}</w:instrText>
      </w:r>
      <w:r w:rsidR="00E32F12">
        <w:rPr>
          <w:lang w:val="en-ID"/>
        </w:rPr>
        <w:fldChar w:fldCharType="separate"/>
      </w:r>
      <w:r w:rsidR="00E32F12" w:rsidRPr="00E32F12">
        <w:rPr>
          <w:noProof/>
          <w:lang w:val="en-ID"/>
        </w:rPr>
        <w:t>(Radzi Sapiee, 2022)</w:t>
      </w:r>
      <w:r w:rsidR="00E32F12">
        <w:rPr>
          <w:lang w:val="en-ID"/>
        </w:rPr>
        <w:fldChar w:fldCharType="end"/>
      </w:r>
      <w:r w:rsidRPr="00612637">
        <w:rPr>
          <w:lang w:val="en-ID"/>
        </w:rPr>
        <w:t>.</w:t>
      </w:r>
    </w:p>
    <w:p w14:paraId="509B4ED5" w14:textId="40DE3EF2" w:rsidR="00612637" w:rsidRPr="00612637" w:rsidRDefault="00612637" w:rsidP="00612637">
      <w:pPr>
        <w:spacing w:line="276" w:lineRule="auto"/>
        <w:ind w:leftChars="0" w:left="564" w:firstLineChars="237" w:firstLine="569"/>
        <w:jc w:val="both"/>
        <w:rPr>
          <w:lang w:val="en-ID"/>
        </w:rPr>
      </w:pPr>
      <w:r w:rsidRPr="00612637">
        <w:rPr>
          <w:lang w:val="en-ID"/>
        </w:rPr>
        <w:t xml:space="preserve">Pendidikan yang tidak membangun kesadaran batin tentang pentingnya niat yang ikhlas, akan melahirkan generasi yang berilmu namun kehilangan orientasi moral. Mereka mungkin cerdas dalam akal, tetapi gagal dalam menghidupkan nurani. Ilmu digunakan sebagai alat untuk mencari pujian, jabatan, bahkan manipulasi, bukan untuk kemaslahatan umat atau mendekatkan diri kepada Allah. Hal ini adalah salah satu </w:t>
      </w:r>
      <w:r w:rsidRPr="00612637">
        <w:rPr>
          <w:lang w:val="en-ID"/>
        </w:rPr>
        <w:lastRenderedPageBreak/>
        <w:t>konsekuensi besar dari dikotomi antara ilmu dan adab yang terjadi dalam pendidikan modern</w:t>
      </w:r>
      <w:r w:rsidR="00E32F12">
        <w:rPr>
          <w:lang w:val="en-ID"/>
        </w:rPr>
        <w:t xml:space="preserve"> </w:t>
      </w:r>
      <w:r w:rsidR="00E32F12">
        <w:rPr>
          <w:lang w:val="en-ID"/>
        </w:rPr>
        <w:fldChar w:fldCharType="begin" w:fldLock="1"/>
      </w:r>
      <w:r w:rsidR="00E32F12">
        <w:rPr>
          <w:lang w:val="en-ID"/>
        </w:rPr>
        <w:instrText>ADDIN CSL_CITATION {"citationItems":[{"id":"ITEM-1","itemData":{"DOI":"10.1016/j.jorep.2024.100396","ISSN":"2773157X","author":[{"dropping-particle":"","family":"Salah","given":"Rhita","non-dropping-particle":"","parse-names":false,"suffix":""},{"dropping-particle":"","family":"Alami","given":"Réda","non-dropping-particle":"El","parse-names":false,"suffix":""},{"dropping-particle":"","family":"Berrada","given":"Mohamed Saleh","non-dropping-particle":"","parse-names":false,"suffix":""}],"container-title":"Journal of Orthopaedic Reports","id":"ITEM-1","issue":"3","issued":{"date-parts":[["2025"]]},"page":"100396","title":"How to predict the functional outcome of hand injuries based on their severity; correlation between the HISS and the DASH score","type":"article-journal","volume":"4"},"uris":["http://www.mendeley.com/documents/?uuid=e054c0b7-0564-4012-8d1d-da876193cbf8"]}],"mendeley":{"formattedCitation":"(Salah et al., 2025)","plainTextFormattedCitation":"(Salah et al., 2025)","previouslyFormattedCitation":"(Salah et al., 2025)"},"properties":{"noteIndex":0},"schema":"https://github.com/citation-style-language/schema/raw/master/csl-citation.json"}</w:instrText>
      </w:r>
      <w:r w:rsidR="00E32F12">
        <w:rPr>
          <w:lang w:val="en-ID"/>
        </w:rPr>
        <w:fldChar w:fldCharType="separate"/>
      </w:r>
      <w:r w:rsidR="00E32F12" w:rsidRPr="00E32F12">
        <w:rPr>
          <w:noProof/>
          <w:lang w:val="en-ID"/>
        </w:rPr>
        <w:t>(Salah et al., 2025)</w:t>
      </w:r>
      <w:r w:rsidR="00E32F12">
        <w:rPr>
          <w:lang w:val="en-ID"/>
        </w:rPr>
        <w:fldChar w:fldCharType="end"/>
      </w:r>
      <w:r w:rsidRPr="00612637">
        <w:rPr>
          <w:lang w:val="en-ID"/>
        </w:rPr>
        <w:t>.</w:t>
      </w:r>
    </w:p>
    <w:p w14:paraId="654AE689" w14:textId="77777777" w:rsidR="00535286" w:rsidRPr="00E17746" w:rsidRDefault="00535286" w:rsidP="00673576">
      <w:pPr>
        <w:spacing w:line="276" w:lineRule="auto"/>
        <w:ind w:left="0" w:hanging="2"/>
        <w:jc w:val="both"/>
        <w:rPr>
          <w:lang w:val="en-ID"/>
        </w:rPr>
      </w:pPr>
    </w:p>
    <w:p w14:paraId="767A923F" w14:textId="404F8A6B"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Muhammad Iqbal: Jiwa Terdidik yang Kreatif dan Produktif</w:t>
      </w:r>
    </w:p>
    <w:p w14:paraId="57496C7A" w14:textId="7402E43A" w:rsidR="00E17746" w:rsidRPr="00E17746" w:rsidRDefault="00E17746" w:rsidP="00673576">
      <w:pPr>
        <w:spacing w:line="276" w:lineRule="auto"/>
        <w:ind w:leftChars="0" w:left="564" w:firstLineChars="236" w:firstLine="566"/>
        <w:jc w:val="both"/>
        <w:rPr>
          <w:lang w:val="en-ID"/>
        </w:rPr>
      </w:pPr>
      <w:r w:rsidRPr="00E17746">
        <w:rPr>
          <w:lang w:val="en-ID"/>
        </w:rPr>
        <w:t>Iqbal menegaskan bahwa pendidikan etika akan membentuk jiwa yang kreatif dan mampu berkontribusi positif dalam masyarakat</w:t>
      </w:r>
      <w:r w:rsidR="006D359E">
        <w:rPr>
          <w:lang w:val="en-ID"/>
        </w:rPr>
        <w:t xml:space="preserve"> </w:t>
      </w:r>
      <w:r w:rsidR="006D359E">
        <w:rPr>
          <w:lang w:val="en-ID"/>
        </w:rPr>
        <w:fldChar w:fldCharType="begin" w:fldLock="1"/>
      </w:r>
      <w:r w:rsidR="006D359E">
        <w:rPr>
          <w:lang w:val="en-ID"/>
        </w:rPr>
        <w:instrText>ADDIN CSL_CITATION {"citationItems":[{"id":"ITEM-1","itemData":{"DOI":"10.1080/02757206.2024.2337621","ISSN":"02757206","abstract":"While Cold War historiography often foregrounds severed or frayed political ties, this article ethnographically explores unexpected friendships forming across apparent Cold War divides between Soviet Central Asian and Pakistani intellectuals–most notably, Muhammad Iqbal, Mirsaid Mirshakar, Mirzo Tursunzoda and Faiz Ahmad Faiz. These exchanges were initially made possible by Soviet agendas to build anti-colonial relations abroad by sending Soviet Central Asian intellectuals to international, anti-colonial conferences. Progressive communists like the Pakistani poet Faiz attended these forums too and formed rich friendships with Soviet Central Asian writers like Tursunzoda. I show however, that while Soviet agendas facilitated these friendships forming on shared socialist and anti-colonial grounds, their depth must also be attributed to a shared Persianate heritage. At least three modes of friendship were therefore formed between the same sets of people (socialist, Persianate and anti-colonial), which were made possible by the multiple subjectivities these figures inhabited as simultaneously socialist, Persianate and anti-colonial selves. Through this intersubjective affective relation, high-profile intellectuals found ways of connecting across and beyond Cold War divisions. I thus conceptualize friendship as multiple and generative, whereby two people can form more than one mode of friendship, each premised on markedly different social values and conceptions of self and Other. Despite their differences, these multiple, overlapping subjectivities and affective relations were not incompatible, allowing these intellectuals to connect in other-than-socialist ways at the height of the Cold War.","author":[{"dropping-particle":"","family":"O’Connor","given":"Aeron","non-dropping-particle":"","parse-names":false,"suffix":""}],"container-title":"History and Anthropology","id":"ITEM-1","issue":"2","issued":{"date-parts":[["2024"]]},"page":"326-347","publisher":"Taylor &amp; Francis","title":"Peeking under the Asian Iron Curtain: Socialist, Persianate and anti-colonial modes of friendship between Pakistani and Tajik poets","type":"article-journal","volume":"36"},"uris":["http://www.mendeley.com/documents/?uuid=04521829-baaf-4e42-8164-bfb961d5429a"]}],"mendeley":{"formattedCitation":"(O’Connor, 2024)","plainTextFormattedCitation":"(O’Connor, 2024)","previouslyFormattedCitation":"(O’Connor, 2024)"},"properties":{"noteIndex":0},"schema":"https://github.com/citation-style-language/schema/raw/master/csl-citation.json"}</w:instrText>
      </w:r>
      <w:r w:rsidR="006D359E">
        <w:rPr>
          <w:lang w:val="en-ID"/>
        </w:rPr>
        <w:fldChar w:fldCharType="separate"/>
      </w:r>
      <w:r w:rsidR="006D359E" w:rsidRPr="006D359E">
        <w:rPr>
          <w:noProof/>
          <w:lang w:val="en-ID"/>
        </w:rPr>
        <w:t>(O’Connor, 2024)</w:t>
      </w:r>
      <w:r w:rsidR="006D359E">
        <w:rPr>
          <w:lang w:val="en-ID"/>
        </w:rPr>
        <w:fldChar w:fldCharType="end"/>
      </w:r>
      <w:r w:rsidRPr="00E17746">
        <w:rPr>
          <w:lang w:val="en-ID"/>
        </w:rPr>
        <w:t>. Pendidikan tanpa akhlak akan menghasilkan generasi yang cerdas secara intelektual tetapi terasing secara spiritual dan sosial.</w:t>
      </w:r>
    </w:p>
    <w:p w14:paraId="36D36C3F" w14:textId="7DD9A182" w:rsidR="00E17746" w:rsidRDefault="00E17746" w:rsidP="00673576">
      <w:pPr>
        <w:spacing w:line="276" w:lineRule="auto"/>
        <w:ind w:leftChars="0" w:left="564" w:firstLineChars="236" w:firstLine="566"/>
        <w:jc w:val="both"/>
        <w:rPr>
          <w:lang w:val="en-ID"/>
        </w:rPr>
      </w:pPr>
      <w:r w:rsidRPr="00E17746">
        <w:rPr>
          <w:lang w:val="en-ID"/>
        </w:rPr>
        <w:t>QS. Al-</w:t>
      </w:r>
      <w:r w:rsidR="00F969C4">
        <w:rPr>
          <w:lang w:val="en-ID"/>
        </w:rPr>
        <w:t>Ankabut</w:t>
      </w:r>
      <w:r w:rsidRPr="00E17746">
        <w:rPr>
          <w:lang w:val="en-ID"/>
        </w:rPr>
        <w:t xml:space="preserve"> [</w:t>
      </w:r>
      <w:r w:rsidR="00F969C4">
        <w:rPr>
          <w:lang w:val="en-ID"/>
        </w:rPr>
        <w:t>29</w:t>
      </w:r>
      <w:r w:rsidRPr="00E17746">
        <w:rPr>
          <w:lang w:val="en-ID"/>
        </w:rPr>
        <w:t xml:space="preserve">]: </w:t>
      </w:r>
      <w:r w:rsidR="00F969C4">
        <w:rPr>
          <w:lang w:val="en-ID"/>
        </w:rPr>
        <w:t>45</w:t>
      </w:r>
      <w:r w:rsidRPr="00E17746">
        <w:rPr>
          <w:lang w:val="en-ID"/>
        </w:rPr>
        <w:t xml:space="preserve"> menegaskan:</w:t>
      </w:r>
    </w:p>
    <w:p w14:paraId="42605601" w14:textId="05721A52" w:rsidR="00F969C4" w:rsidRDefault="00F969C4" w:rsidP="00CD1C7B">
      <w:pPr>
        <w:bidi/>
        <w:spacing w:line="276" w:lineRule="auto"/>
        <w:ind w:leftChars="-2" w:left="-2" w:right="567" w:hanging="3"/>
        <w:jc w:val="both"/>
        <w:rPr>
          <w:rFonts w:cs="LPMQ Isep Misbah"/>
          <w:szCs w:val="28"/>
          <w:rtl/>
          <w:lang w:val="en-ID"/>
        </w:rPr>
      </w:pPr>
      <w:r>
        <w:rPr>
          <w:rFonts w:cs="LPMQ Isep Misbah"/>
          <w:szCs w:val="28"/>
          <w:rtl/>
          <w:lang w:val="en-ID"/>
        </w:rPr>
        <w:t xml:space="preserve">اُتْلُ مَآ اُوْحِيَ اِلَيْكَ مِنَ الْكِتٰبِ وَاَقِمِ الصَّلٰوةَۗ اِنَّ الصَّلٰوةَ تَنْهٰى عَنِ الْفَحْشَاۤءِ وَالْمُنْكَرِ ۗوَلَذِكْرُ اللّٰهِ اَكْبَرُ ۗوَاللّٰهُ يَعْلَمُ مَا تَصْنَعُوْنَ </w:t>
      </w:r>
    </w:p>
    <w:p w14:paraId="754E6C8C" w14:textId="5CA73C3B" w:rsidR="00F969C4" w:rsidRPr="00F969C4" w:rsidRDefault="00F969C4" w:rsidP="00F969C4">
      <w:pPr>
        <w:spacing w:line="276" w:lineRule="auto"/>
        <w:ind w:leftChars="0" w:left="564" w:firstLineChars="236" w:firstLine="566"/>
        <w:jc w:val="both"/>
        <w:rPr>
          <w:i/>
          <w:iCs/>
          <w:lang w:val="en-ID"/>
        </w:rPr>
      </w:pPr>
      <w:r w:rsidRPr="00F969C4">
        <w:rPr>
          <w:i/>
          <w:iCs/>
          <w:lang w:val="en-ID"/>
        </w:rPr>
        <w:t>Terjemahan Kemenag 2019</w:t>
      </w:r>
    </w:p>
    <w:p w14:paraId="022A78E1" w14:textId="66EB064F" w:rsidR="00535286" w:rsidRPr="00E17746" w:rsidRDefault="00F969C4" w:rsidP="00F969C4">
      <w:pPr>
        <w:spacing w:line="276" w:lineRule="auto"/>
        <w:ind w:leftChars="0" w:left="564" w:firstLineChars="236" w:firstLine="566"/>
        <w:jc w:val="both"/>
        <w:rPr>
          <w:lang w:val="en-ID"/>
        </w:rPr>
      </w:pPr>
      <w:r w:rsidRPr="00F969C4">
        <w:rPr>
          <w:i/>
          <w:iCs/>
          <w:lang w:val="en-ID"/>
        </w:rPr>
        <w:t xml:space="preserve">45.  Bacalah (Nabi Muhammad) Kitab (Al-Qur’an) yang telah diwahyukan kepadamu dan tegakkanlah salat. Sesungguhnya salat itu mencegah dari (perbuatan) keji dan mungkar. Sungguh, mengingat Allah (salat) itu lebih besar (keutamaannya daripada ibadah yang lain). Allah mengetahui apa yang kamu kerjakan. </w:t>
      </w:r>
      <w:r>
        <w:rPr>
          <w:i/>
          <w:iCs/>
          <w:lang w:val="en-ID"/>
        </w:rPr>
        <w:t xml:space="preserve"> </w:t>
      </w:r>
      <w:r>
        <w:rPr>
          <w:lang w:val="en-ID"/>
        </w:rPr>
        <w:t>(</w:t>
      </w:r>
      <w:r w:rsidRPr="00E17746">
        <w:rPr>
          <w:lang w:val="en-ID"/>
        </w:rPr>
        <w:t>QS. Al-</w:t>
      </w:r>
      <w:r>
        <w:rPr>
          <w:lang w:val="en-ID"/>
        </w:rPr>
        <w:t>Ankabut</w:t>
      </w:r>
      <w:r w:rsidRPr="00E17746">
        <w:rPr>
          <w:lang w:val="en-ID"/>
        </w:rPr>
        <w:t xml:space="preserve"> [</w:t>
      </w:r>
      <w:r>
        <w:rPr>
          <w:lang w:val="en-ID"/>
        </w:rPr>
        <w:t>29</w:t>
      </w:r>
      <w:r w:rsidRPr="00E17746">
        <w:rPr>
          <w:lang w:val="en-ID"/>
        </w:rPr>
        <w:t xml:space="preserve">]: </w:t>
      </w:r>
      <w:r>
        <w:rPr>
          <w:lang w:val="en-ID"/>
        </w:rPr>
        <w:t>45)</w:t>
      </w:r>
    </w:p>
    <w:p w14:paraId="37E3E579" w14:textId="7EE3ABDD" w:rsidR="00612637" w:rsidRPr="00612637" w:rsidRDefault="00612637" w:rsidP="00612637">
      <w:pPr>
        <w:spacing w:line="276" w:lineRule="auto"/>
        <w:ind w:leftChars="0" w:left="564" w:firstLineChars="236" w:firstLine="566"/>
        <w:jc w:val="both"/>
        <w:rPr>
          <w:lang w:val="en-ID"/>
        </w:rPr>
      </w:pPr>
      <w:r w:rsidRPr="00612637">
        <w:rPr>
          <w:lang w:val="en-ID"/>
        </w:rPr>
        <w:t>Ayat ini menunjukkan bahwa etika dan spiritualitas adalah inti dari keberhasilan pendidikan, bukan semata-mata kecakapan kognitif. Salat, sebagai bentuk zikir dan kedekatan kepada Allah, mencegah perbuatan keji dan mungkar. Ini merupakan simbol transformasi spiritual yang menuntun kepada perilaku etis</w:t>
      </w:r>
      <w:r w:rsidR="006D359E">
        <w:rPr>
          <w:lang w:val="en-ID"/>
        </w:rPr>
        <w:t xml:space="preserve"> </w:t>
      </w:r>
      <w:r w:rsidR="006D359E">
        <w:rPr>
          <w:lang w:val="en-ID"/>
        </w:rPr>
        <w:fldChar w:fldCharType="begin" w:fldLock="1"/>
      </w:r>
      <w:r w:rsidR="006D359E">
        <w:rPr>
          <w:lang w:val="en-ID"/>
        </w:rPr>
        <w:instrText>ADDIN CSL_CITATION {"citationItems":[{"id":"ITEM-1","itemData":{"DOI":"10.3390/rel15121565","ISBN":"9781003335719","ISSN":"20771444","abstract":"This study explores the perspectives and experiences of three Muslim female headteachers in Islamic schools in England, each with over twenty years of experience, to understand how they perceive and negotiate their leadership roles. Using Allama Muhammad Iqbal’s theory of agency and structure, nine semi-structured interviews were conducted in three phases: 2010–2012, and 2018–2020. The rich longitudinal data, despite the limited sample size, provided an in-depth understanding of emerging themes around Muslim women’s leadership in British Islamic schooling. Analysis reveals that these headteachers conceptualise leadership through the Islamic principles of imāmah (spiritual leadership), qiwāmah (guardianship), and amānah (trusteeship), emphasising ethical responsibility, continuous learning, and service-oriented leadership. Their leadership within this framework is neither submissive to men’s authority nor rivalling it but acts as an autonomous agency through the Tawḥīdi (Oneness of God) theological framework and akhlāq (ethical framework), defending chosen values within the Ibādah (worship; acts of devotion to God alone) context. Motherhood is seen as intrinsic to their leadership, with nurturing, guiding, and supporting roles extending from home to school, challenging the dichotomy between private and public spheres. This paper contends that the current educational leadership models are predominantly Western, failing to capture the unique experiences and perspectives of female Muslim leaders who reject framing their perspectives within feminist parameters. Advocating a decolonised approach, centring these women’s coherent religious conceptual frameworks, the study suggests that these leaders’ practices offer a unique perspective on educational leadership, blending spiritual, ethical, and communal responsibilities, and calls for further research to explore the identified themes in broader contexts.","author":[{"dropping-particle":"","family":"Lahmar","given":"Fella","non-dropping-particle":"","parse-names":false,"suffix":""}],"container-title":"Religions","id":"ITEM-1","issue":"12","issued":{"date-parts":[["2024"]]},"title":"Redefining Leadership: The Role of Spirituality and Motherhood in Muslim Women’s Educational Leadership","type":"article-journal","volume":"15"},"uris":["http://www.mendeley.com/documents/?uuid=5d858224-0082-4e6c-9028-eace577a94ff"]}],"mendeley":{"formattedCitation":"(Lahmar, 2024)","plainTextFormattedCitation":"(Lahmar, 2024)","previouslyFormattedCitation":"(Lahmar, 2024)"},"properties":{"noteIndex":0},"schema":"https://github.com/citation-style-language/schema/raw/master/csl-citation.json"}</w:instrText>
      </w:r>
      <w:r w:rsidR="006D359E">
        <w:rPr>
          <w:lang w:val="en-ID"/>
        </w:rPr>
        <w:fldChar w:fldCharType="separate"/>
      </w:r>
      <w:r w:rsidR="006D359E" w:rsidRPr="006D359E">
        <w:rPr>
          <w:noProof/>
          <w:lang w:val="en-ID"/>
        </w:rPr>
        <w:t>(Lahmar, 2024)</w:t>
      </w:r>
      <w:r w:rsidR="006D359E">
        <w:rPr>
          <w:lang w:val="en-ID"/>
        </w:rPr>
        <w:fldChar w:fldCharType="end"/>
      </w:r>
      <w:r w:rsidRPr="00612637">
        <w:rPr>
          <w:lang w:val="en-ID"/>
        </w:rPr>
        <w:t>. Dengan kata lain, praktik spiritual yang benar akan melahirkan karakter yang baik, dan ini tidak dapat dicapai hanya dengan penguasaan ilmu pengetahuan semata.</w:t>
      </w:r>
    </w:p>
    <w:p w14:paraId="3CE72767" w14:textId="10F1DDAC" w:rsidR="00612637" w:rsidRPr="00612637" w:rsidRDefault="00612637" w:rsidP="00612637">
      <w:pPr>
        <w:spacing w:line="276" w:lineRule="auto"/>
        <w:ind w:leftChars="0" w:left="564" w:firstLineChars="236" w:firstLine="566"/>
        <w:jc w:val="both"/>
        <w:rPr>
          <w:lang w:val="en-ID"/>
        </w:rPr>
      </w:pPr>
      <w:r w:rsidRPr="00612637">
        <w:rPr>
          <w:lang w:val="en-ID"/>
        </w:rPr>
        <w:t>Pendidikan Islam, dalam kerangka pemikiran Iqbal dan berdasarkan bimbingan ayat ini, seharusnya mengarahkan peserta didik untuk membaca dan merenungkan wahyu Ilahi, kemudian mewujudkannya dalam perilaku nyata yang menjauhkan diri dari kerusakan moral</w:t>
      </w:r>
      <w:r w:rsidR="006D359E">
        <w:rPr>
          <w:lang w:val="en-ID"/>
        </w:rPr>
        <w:t xml:space="preserve"> </w:t>
      </w:r>
      <w:r w:rsidR="006D359E">
        <w:rPr>
          <w:lang w:val="en-ID"/>
        </w:rPr>
        <w:fldChar w:fldCharType="begin" w:fldLock="1"/>
      </w:r>
      <w:r w:rsidR="006D359E">
        <w:rPr>
          <w:lang w:val="en-ID"/>
        </w:rPr>
        <w:instrText>ADDIN CSL_CITATION {"citationItems":[{"id":"ITEM-1","itemData":{"DOI":"10.31004/obsesi.v6i4.1959","abstract":"Penerapan pembelajaran Al-Qur’an di TKQ Riyadlushshibyan bertujuan untuk menghasilkan anak usia dini menjadi anak yang qurani dan menghasilkan potensi anak-anak usia dini sebagai sumber daya manusia (SDM) berdasarkan Al-Qur'an. Penelitian ini bertujuan mengkaji bagaimana pelaksanaan pembelajaran Al-Qur'an terhadap perkembangan nilai agama dan moral (NAM) pada anak usia dini di TKQ Riyadlushshibyan. Penelitian ini memakai jenis penelitian deskriptif kualitatif dengan pengumpulan data yang dilakukan langsung di lokasi penelitian dan yang menjadi informan dalam penelitian ini adalah kelompok B (usia 5-6 tahun) yang berjumlah 13 orang. Cara untuk mengumpulkan datanya memakai teknik wawancara, observasi, serta dokumentasi. Hasil penelitian memperlihatkan bahwasannya dalam pelaksanaan pembelajaran Al-Qur'an pada perkembangan NAM anak usia dini menunjukan bahwa anak dapat mengetahui do’a pendek sehari-hari, anak mengetahui surat-surat yang biasa dibaca ketika shalat, anak mengetahui hari besar agama Islam, dan anak menunjukan perilaku sopan, hormat, peduli, toleransi, dan mampu menjaga kebersihan diri.","author":[{"dropping-particle":"","family":"Aprida","given":"Siti Nurul","non-dropping-particle":"","parse-names":false,"suffix":""}],"container-title":"Jurnal Obsesi : Jurnal Pendidikan Anak Usia Dini","id":"ITEM-1","issue":"4","issued":{"date-parts":[["2022"]]},"page":"2462-2471","title":"Implementasi Pembelajaran Al-Qur’an Terhadap Perkembangan Nilai Agama dan Moral Anak Usia Dini","type":"article-journal","volume":"6"},"uris":["http://www.mendeley.com/documents/?uuid=6fe924c6-93dc-4d7e-8ed8-38ef90496383"]}],"mendeley":{"formattedCitation":"(Aprida, 2022)","plainTextFormattedCitation":"(Aprida, 2022)","previouslyFormattedCitation":"(Aprida, 2022)"},"properties":{"noteIndex":0},"schema":"https://github.com/citation-style-language/schema/raw/master/csl-citation.json"}</w:instrText>
      </w:r>
      <w:r w:rsidR="006D359E">
        <w:rPr>
          <w:lang w:val="en-ID"/>
        </w:rPr>
        <w:fldChar w:fldCharType="separate"/>
      </w:r>
      <w:r w:rsidR="006D359E" w:rsidRPr="006D359E">
        <w:rPr>
          <w:noProof/>
          <w:lang w:val="en-ID"/>
        </w:rPr>
        <w:t>(Aprida, 2022)</w:t>
      </w:r>
      <w:r w:rsidR="006D359E">
        <w:rPr>
          <w:lang w:val="en-ID"/>
        </w:rPr>
        <w:fldChar w:fldCharType="end"/>
      </w:r>
      <w:r w:rsidRPr="00612637">
        <w:rPr>
          <w:lang w:val="en-ID"/>
        </w:rPr>
        <w:t>. Oleh sebab itu, pembelajaran dalam Islam harus menyentuh seluruh dimensi manusia</w:t>
      </w:r>
      <w:r>
        <w:rPr>
          <w:lang w:val="en-ID"/>
        </w:rPr>
        <w:t xml:space="preserve">, </w:t>
      </w:r>
      <w:r w:rsidRPr="00612637">
        <w:rPr>
          <w:lang w:val="en-ID"/>
        </w:rPr>
        <w:t>akal, hati, dan tindakan</w:t>
      </w:r>
      <w:r>
        <w:rPr>
          <w:lang w:val="en-ID"/>
        </w:rPr>
        <w:t xml:space="preserve">, </w:t>
      </w:r>
      <w:r w:rsidRPr="00612637">
        <w:rPr>
          <w:lang w:val="en-ID"/>
        </w:rPr>
        <w:t>sehingga ilmu yang diperoleh tidak menjadi beban, tetapi menjadi cahaya.</w:t>
      </w:r>
    </w:p>
    <w:p w14:paraId="0ADF6919" w14:textId="6E774D36" w:rsidR="00612637" w:rsidRPr="00612637" w:rsidRDefault="00612637" w:rsidP="00612637">
      <w:pPr>
        <w:spacing w:line="276" w:lineRule="auto"/>
        <w:ind w:leftChars="0" w:left="564" w:firstLineChars="236" w:firstLine="566"/>
        <w:jc w:val="both"/>
        <w:rPr>
          <w:lang w:val="en-ID"/>
        </w:rPr>
      </w:pPr>
      <w:r w:rsidRPr="00612637">
        <w:rPr>
          <w:lang w:val="en-ID"/>
        </w:rPr>
        <w:t>Ketika pendidikan hanya mengembangkan akal tetapi menafikan etika, maka hasilnya adalah generasi yang bisa jadi sangat produktif secara ekonomi dan teknologi, tetapi lemah secara moral dan rapuh dalam membangun kehidupan sosial yang adil dan damai. Ini adalah kritik keras yang disampaikan Iqbal terhadap sistem pendidikan kolonial dan sekuler di zamannya, yang masih sangat relevan di era modern</w:t>
      </w:r>
      <w:r w:rsidR="006D359E">
        <w:rPr>
          <w:lang w:val="en-ID"/>
        </w:rPr>
        <w:t xml:space="preserve"> </w:t>
      </w:r>
      <w:r w:rsidR="006D359E">
        <w:rPr>
          <w:lang w:val="en-ID"/>
        </w:rPr>
        <w:fldChar w:fldCharType="begin" w:fldLock="1"/>
      </w:r>
      <w:r w:rsidR="006D359E">
        <w:rPr>
          <w:lang w:val="en-ID"/>
        </w:rPr>
        <w:instrText>ADDIN CSL_CITATION {"citationItems":[{"id":"ITEM-1","itemData":{"DOI":"10.1080/23801883.2025.2478098","ISSN":"23801891","abstract":"In the early twentieth-century, a political movement for the rights of Kashmiri Muslims became–somewhat paradoxically–the battleground for competing visions of the religious community among Muslim intellectuals in late colonial north India. This article explores the political thought of two Muslim groups, the proselytising Ahmadi sect and the cross-denominational and anti-colonial Ahrars, as well as the ideas of the eminent Muslim poet-philosopher, Muhammad Iqbal. It argues that for these political actors and thinkers, the princely state of Jammu and Kashmir served as a paradigmatic site to think of Muslim-majority politics within a larger, more dominant Indian context that defined Muslims as a permanent minority. Relying on the power of numbers, Kashmiri Muslim politics was, at once, inherently democratic and imbued with Islamic ethics. The Ahrars deemed that the Ahmadi rejection of the finality of prophethood–and their belief that the movement's founder, Mirza Ghulam Ahmad, was the promised Messiah–contradicted core Islamic tenets. This article contends that the Ahrar-Ahmadi contestations should not be reduced simply to a theological dispute. Instead, these intra-Muslim debates played a crucial role in shaping the contours of what it meant to be a Muslim, formulating varied conceptualisations of the religious–and indeed political–community within Kashmir and beyond. While these groups had hoped that articulating their endeavour to secure democratic rights from an unrepresentative monarchic regime in explicitly Islamic terms would foster religious unity, the Ahrar-Ahmadi dispute undermined the imagined and idealised unity among Muslims in colonial India. In addition, by drawing on the concept of ‘secular Islam', this article explores Iqbal’s criticism of Ahmadi involvement in Kashmiri Muslim politics.","author":[{"dropping-particle":"","family":"Rashid","given":"Iffat","non-dropping-particle":"","parse-names":false,"suffix":""}],"container-title":"Global Intellectual History","id":"ITEM-1","issued":{"date-parts":[["2025"]]},"page":"1-32","title":"The Muslim Aporia?: A Community’s Quest for Rights in Kashmir","type":"article-journal","volume":"1883"},"uris":["http://www.mendeley.com/documents/?uuid=9e169f65-d110-450a-b77c-3e0122f7fc2d"]}],"mendeley":{"formattedCitation":"(Rashid, 2025)","plainTextFormattedCitation":"(Rashid, 2025)","previouslyFormattedCitation":"(Rashid, 2025)"},"properties":{"noteIndex":0},"schema":"https://github.com/citation-style-language/schema/raw/master/csl-citation.json"}</w:instrText>
      </w:r>
      <w:r w:rsidR="006D359E">
        <w:rPr>
          <w:lang w:val="en-ID"/>
        </w:rPr>
        <w:fldChar w:fldCharType="separate"/>
      </w:r>
      <w:r w:rsidR="006D359E" w:rsidRPr="006D359E">
        <w:rPr>
          <w:noProof/>
          <w:lang w:val="en-ID"/>
        </w:rPr>
        <w:t>(Rashid, 2025)</w:t>
      </w:r>
      <w:r w:rsidR="006D359E">
        <w:rPr>
          <w:lang w:val="en-ID"/>
        </w:rPr>
        <w:fldChar w:fldCharType="end"/>
      </w:r>
      <w:r w:rsidRPr="00612637">
        <w:rPr>
          <w:lang w:val="en-ID"/>
        </w:rPr>
        <w:t>.</w:t>
      </w:r>
    </w:p>
    <w:p w14:paraId="37CF8CEB" w14:textId="5BD15128" w:rsidR="00612637" w:rsidRPr="00612637" w:rsidRDefault="00612637" w:rsidP="00612637">
      <w:pPr>
        <w:spacing w:line="276" w:lineRule="auto"/>
        <w:ind w:leftChars="0" w:left="564" w:firstLineChars="236" w:firstLine="566"/>
        <w:jc w:val="both"/>
        <w:rPr>
          <w:lang w:val="en-ID"/>
        </w:rPr>
      </w:pPr>
      <w:r w:rsidRPr="00612637">
        <w:rPr>
          <w:lang w:val="en-ID"/>
        </w:rPr>
        <w:t xml:space="preserve">Dengan demikian, dalam konteks </w:t>
      </w:r>
      <w:r w:rsidRPr="00612637">
        <w:rPr>
          <w:i/>
          <w:iCs/>
          <w:lang w:val="en-ID"/>
        </w:rPr>
        <w:t>urgensi etika sebelum ilmu</w:t>
      </w:r>
      <w:r w:rsidRPr="00612637">
        <w:rPr>
          <w:lang w:val="en-ID"/>
        </w:rPr>
        <w:t>, pemikiran Muhammad Iqbal menekankan bahwa etika bukanlah pelengkap dari ilmu, melainkan fondasi yang menyusun arah dan makna dari ilmu itu sendiri</w:t>
      </w:r>
      <w:r w:rsidR="006D359E">
        <w:rPr>
          <w:lang w:val="en-ID"/>
        </w:rPr>
        <w:t xml:space="preserve"> </w:t>
      </w:r>
      <w:r w:rsidR="006D359E">
        <w:rPr>
          <w:lang w:val="en-ID"/>
        </w:rPr>
        <w:fldChar w:fldCharType="begin" w:fldLock="1"/>
      </w:r>
      <w:r w:rsidR="006D359E">
        <w:rPr>
          <w:lang w:val="en-ID"/>
        </w:rPr>
        <w:instrText>ADDIN CSL_CITATION {"citationItems":[{"id":"ITEM-1","itemData":{"DOI":"10.32350/jitc.141.09","ISSN":"25200313","abstract":"The current study is written in the context of the civilizational dialogue between the West and the Muslim world with reference to Jürgen Habermas and Muhammad Iqbal's political views. It explores the congruence and contrasts between Habermas's discourse theory of democracy or deliberative democracy and Iqbal's theory of spiritual democracy. This research strives to find out the extent to which the core values of Habermas's theory and that of Iqbal’s are compatible. For Habermas, the core values of social order are liberty and equality, whereas Iqbal upholds liberty, equality, and solidarity. It has been investigated whether they both mean the same phenomena by the same terms or not. For Habermas and Iqbal, democracy is the best form of government but neither one is satisfied with the existing democratic practices. In principle, they accept democracy as the best political system. The research paper also sheds light on the historical and cultural influences that have shaped the political ideologies of both Habermas and Iqbal, considering the impact of Western Enlightenment ideals on Habermas and the role of Islamic jurisprudence and spirituality in shaping Iqbal's democratic theory. Through critical analysis, this study aims to deepen the understanding of complexities inherent in the dialogue between Western and Muslim civilizations and offers insights into potential avenues for collaboration in political theory and practice.","author":[{"dropping-particle":"","family":"Shahzad","given":"Asad","non-dropping-particle":"","parse-names":false,"suffix":""},{"dropping-particle":"","family":"Muhammad","given":"Irfan","non-dropping-particle":"","parse-names":false,"suffix":""}],"container-title":"Journal of Islamic Thought and Civilization","id":"ITEM-1","issue":"1","issued":{"date-parts":[["2024"]]},"page":"137-152","title":"Iqbal's Spiritual Democracy and Habermas's Deliberative Democracy: A Comparative Study","type":"article-journal","volume":"14"},"uris":["http://www.mendeley.com/documents/?uuid=2fec8a2e-007b-4790-b2c9-eb023c070e99"]}],"mendeley":{"formattedCitation":"(Shahzad &amp; Muhammad, 2024)","plainTextFormattedCitation":"(Shahzad &amp; Muhammad, 2024)","previouslyFormattedCitation":"(Shahzad &amp; Muhammad, 2024)"},"properties":{"noteIndex":0},"schema":"https://github.com/citation-style-language/schema/raw/master/csl-citation.json"}</w:instrText>
      </w:r>
      <w:r w:rsidR="006D359E">
        <w:rPr>
          <w:lang w:val="en-ID"/>
        </w:rPr>
        <w:fldChar w:fldCharType="separate"/>
      </w:r>
      <w:r w:rsidR="006D359E" w:rsidRPr="006D359E">
        <w:rPr>
          <w:noProof/>
          <w:lang w:val="en-ID"/>
        </w:rPr>
        <w:t>(Shahzad &amp; Muhammad, 2024)</w:t>
      </w:r>
      <w:r w:rsidR="006D359E">
        <w:rPr>
          <w:lang w:val="en-ID"/>
        </w:rPr>
        <w:fldChar w:fldCharType="end"/>
      </w:r>
      <w:r w:rsidRPr="00612637">
        <w:rPr>
          <w:lang w:val="en-ID"/>
        </w:rPr>
        <w:t xml:space="preserve">. Tanpa fondasi etika, ilmu akan kehilangan ruh dan potensi transformasinya. </w:t>
      </w:r>
      <w:r w:rsidRPr="00612637">
        <w:rPr>
          <w:lang w:val="en-ID"/>
        </w:rPr>
        <w:lastRenderedPageBreak/>
        <w:t>Pendidikan Islam yang ideal adalah pendidikan yang membangun kesadaran, menumbuhkan semangat pencarian makna hidup, dan membentuk manusia yang kreatif, produktif, dan bertanggung jawab kepada Tuhan serta sesamanya</w:t>
      </w:r>
      <w:r w:rsidR="006D359E">
        <w:rPr>
          <w:lang w:val="en-ID"/>
        </w:rPr>
        <w:t xml:space="preserve"> </w:t>
      </w:r>
      <w:r w:rsidR="006D359E">
        <w:rPr>
          <w:lang w:val="en-ID"/>
        </w:rPr>
        <w:fldChar w:fldCharType="begin" w:fldLock="1"/>
      </w:r>
      <w:r w:rsidR="005C1950">
        <w:rPr>
          <w:lang w:val="en-ID"/>
        </w:rPr>
        <w:instrText>ADDIN CSL_CITATION {"citationItems":[{"id":"ITEM-1","itemData":{"DOI":"10.3998/jmmh.6029","ISSN":"15565009","abstract":"Muhammad Iqbal (d. 1938) was an intellectual who aimed to revive the status of the human self within the context of post-enlightenment shifts in society. He posited a model of the human self, known as Khudi, which, through continuous efforts and action, has the capacity to obtain the status of divine vicegerency. This process, requiring self-discipline and awareness, focuses on overcoming the demands of the lower self, or the nafs. Iqbal presents a conceptualization of the nafs, similar to his predecessors in the Islamic tradition, with the goal of taming it, overcoming its natural demands, and perfecting it to serve as a vehicle towards the ultimate goal of divine vicegerency. This paper builds on a previously published paper by Khan and Malik (2021) that presented Iqbal’s model of self-development by further expounding on the conceptualization of the nafs.","author":[{"dropping-particle":"","family":"Khan","given":"Fahad","non-dropping-particle":"","parse-names":false,"suffix":""},{"dropping-particle":"","family":"Nisa","given":"Asma","non-dropping-particle":"","parse-names":false,"suffix":""}],"container-title":"Journal of Muslim Mental Health","id":"ITEM-1","issue":"1","issued":{"date-parts":[["2024"]]},"page":"91-100","title":"Psychospiritual Conceptualization of Nafs from the Perspectives of Muhammad Iqbal","type":"article-journal","volume":"18"},"uris":["http://www.mendeley.com/documents/?uuid=ee72e3d8-a569-4a6b-b9dc-daba1c57ca17"]}],"mendeley":{"formattedCitation":"(F. Khan &amp; Nisa, 2024)","plainTextFormattedCitation":"(F. Khan &amp; Nisa, 2024)","previouslyFormattedCitation":"(F. Khan &amp; Nisa, 2024)"},"properties":{"noteIndex":0},"schema":"https://github.com/citation-style-language/schema/raw/master/csl-citation.json"}</w:instrText>
      </w:r>
      <w:r w:rsidR="006D359E">
        <w:rPr>
          <w:lang w:val="en-ID"/>
        </w:rPr>
        <w:fldChar w:fldCharType="separate"/>
      </w:r>
      <w:r w:rsidR="006D359E" w:rsidRPr="006D359E">
        <w:rPr>
          <w:noProof/>
          <w:lang w:val="en-ID"/>
        </w:rPr>
        <w:t>(F. Khan &amp; Nisa, 2024)</w:t>
      </w:r>
      <w:r w:rsidR="006D359E">
        <w:rPr>
          <w:lang w:val="en-ID"/>
        </w:rPr>
        <w:fldChar w:fldCharType="end"/>
      </w:r>
      <w:r w:rsidRPr="00612637">
        <w:rPr>
          <w:lang w:val="en-ID"/>
        </w:rPr>
        <w:t>.</w:t>
      </w:r>
    </w:p>
    <w:p w14:paraId="27F579A3" w14:textId="77777777" w:rsidR="00535286" w:rsidRPr="00E17746" w:rsidRDefault="00535286" w:rsidP="00673576">
      <w:pPr>
        <w:spacing w:line="276" w:lineRule="auto"/>
        <w:ind w:left="-2" w:firstLineChars="236" w:firstLine="566"/>
        <w:jc w:val="both"/>
        <w:rPr>
          <w:lang w:val="en-ID"/>
        </w:rPr>
      </w:pPr>
    </w:p>
    <w:p w14:paraId="7DB40084" w14:textId="19B4A83A"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Fazlur Rahman: Ilmu Harus Beretika dan Kontekstual</w:t>
      </w:r>
    </w:p>
    <w:p w14:paraId="7D84D68A" w14:textId="0B00B104" w:rsidR="00E17746" w:rsidRDefault="00E17746" w:rsidP="00673576">
      <w:pPr>
        <w:spacing w:line="276" w:lineRule="auto"/>
        <w:ind w:leftChars="0" w:left="564" w:firstLineChars="236" w:firstLine="566"/>
        <w:jc w:val="both"/>
        <w:rPr>
          <w:lang w:val="en-ID"/>
        </w:rPr>
      </w:pPr>
      <w:r w:rsidRPr="00E17746">
        <w:rPr>
          <w:lang w:val="en-ID"/>
        </w:rPr>
        <w:t>Fazlur Rahman menekankan bahwa ilmu harus dipelajari dan diaplikasikan dalam konteks yang benar dengan memperhatikan aspek etika</w:t>
      </w:r>
      <w:r w:rsidR="005C1950">
        <w:rPr>
          <w:lang w:val="en-ID"/>
        </w:rPr>
        <w:t xml:space="preserve"> </w:t>
      </w:r>
      <w:r w:rsidR="005C1950">
        <w:rPr>
          <w:lang w:val="en-ID"/>
        </w:rPr>
        <w:fldChar w:fldCharType="begin" w:fldLock="1"/>
      </w:r>
      <w:r w:rsidR="005C1950">
        <w:rPr>
          <w:lang w:val="en-ID"/>
        </w:rPr>
        <w:instrText>ADDIN CSL_CITATION {"citationItems":[{"id":"ITEM-1","itemData":{"abstract":"This article examines the parameters of what constitutes the Muslim voice in the West through analysis of Islamic pluralism and modernity. It uses the voices of Said Nursi and Fazlur Rahman to complement the perspectives of outsider voices, Bernard Lewis and John Esposito, who have impacted the attitudes behind the bias in the West towards Islamic identity and practice. Further, it highlights the examination of Islamic pluralism in the West alongside the consideration of Muslim spoken word artists who use their mediums to express the pain and struggles they have endured. This article bridges academic and societal attitudes towards understanding the perceptions of Islamic pluralism in the West.","author":[{"dropping-particle":"","family":"Abouzeid","given":"Hayba","non-dropping-particle":"","parse-names":false,"suffix":""}],"container-title":"Australian Journal of Islamic Studies","id":"ITEM-1","issue":"1","issued":{"date-parts":[["2024"]]},"page":"86-103","title":"ISLAMIC PLURALISM AND THE MUSLIM VOICE: WESTERN ATTITUDES THAT DEFINE ISLAMIC IDENTITY IN THE WEST","type":"article-journal","volume":"9"},"uris":["http://www.mendeley.com/documents/?uuid=1145ac6d-5991-49a3-a536-87baaab38580"]}],"mendeley":{"formattedCitation":"(Abouzeid, 2024)","plainTextFormattedCitation":"(Abouzeid, 2024)","previouslyFormattedCitation":"(Abouzeid, 2024)"},"properties":{"noteIndex":0},"schema":"https://github.com/citation-style-language/schema/raw/master/csl-citation.json"}</w:instrText>
      </w:r>
      <w:r w:rsidR="005C1950">
        <w:rPr>
          <w:lang w:val="en-ID"/>
        </w:rPr>
        <w:fldChar w:fldCharType="separate"/>
      </w:r>
      <w:r w:rsidR="005C1950" w:rsidRPr="005C1950">
        <w:rPr>
          <w:noProof/>
          <w:lang w:val="en-ID"/>
        </w:rPr>
        <w:t>(Abouzeid, 2024)</w:t>
      </w:r>
      <w:r w:rsidR="005C1950">
        <w:rPr>
          <w:lang w:val="en-ID"/>
        </w:rPr>
        <w:fldChar w:fldCharType="end"/>
      </w:r>
      <w:r w:rsidRPr="00E17746">
        <w:rPr>
          <w:lang w:val="en-ID"/>
        </w:rPr>
        <w:t>. Ilmu tanpa etika dan pemahaman konteks dapat menimbulkan penyalahgunaan, diskriminasi, dan ketidakadilan.</w:t>
      </w:r>
    </w:p>
    <w:p w14:paraId="4E04FC26" w14:textId="77777777" w:rsidR="00F969C4" w:rsidRDefault="00F969C4" w:rsidP="00673576">
      <w:pPr>
        <w:spacing w:line="276" w:lineRule="auto"/>
        <w:ind w:leftChars="0" w:left="564" w:firstLineChars="236" w:firstLine="566"/>
        <w:jc w:val="both"/>
        <w:rPr>
          <w:lang w:val="en-ID"/>
        </w:rPr>
      </w:pPr>
    </w:p>
    <w:p w14:paraId="260F5FE4" w14:textId="77777777" w:rsidR="00F969C4" w:rsidRPr="00E17746" w:rsidRDefault="00F969C4" w:rsidP="00673576">
      <w:pPr>
        <w:spacing w:line="276" w:lineRule="auto"/>
        <w:ind w:leftChars="0" w:left="564" w:firstLineChars="236" w:firstLine="566"/>
        <w:jc w:val="both"/>
        <w:rPr>
          <w:lang w:val="en-ID"/>
        </w:rPr>
      </w:pPr>
    </w:p>
    <w:p w14:paraId="6C275F72" w14:textId="77777777" w:rsidR="00E17746" w:rsidRPr="00673576" w:rsidRDefault="00E17746" w:rsidP="00673576">
      <w:pPr>
        <w:spacing w:line="276" w:lineRule="auto"/>
        <w:ind w:leftChars="0" w:left="564" w:firstLineChars="236" w:firstLine="566"/>
        <w:jc w:val="both"/>
        <w:rPr>
          <w:lang w:val="en-ID"/>
        </w:rPr>
      </w:pPr>
      <w:r w:rsidRPr="00E17746">
        <w:rPr>
          <w:lang w:val="en-ID"/>
        </w:rPr>
        <w:t>Hadis Nabi SAW:</w:t>
      </w:r>
    </w:p>
    <w:p w14:paraId="7503773B" w14:textId="11A78031" w:rsidR="00535286" w:rsidRPr="00F969C4" w:rsidRDefault="00F969C4" w:rsidP="00F969C4">
      <w:pPr>
        <w:spacing w:line="276" w:lineRule="auto"/>
        <w:ind w:leftChars="0" w:left="0" w:firstLineChars="0" w:firstLine="0"/>
        <w:jc w:val="right"/>
        <w:rPr>
          <w:rFonts w:ascii="LPMQ Isep Misbah" w:hAnsi="LPMQ Isep Misbah" w:cs="LPMQ Isep Misbah"/>
          <w:sz w:val="28"/>
          <w:szCs w:val="28"/>
          <w:lang w:val="en-ID"/>
        </w:rPr>
      </w:pPr>
      <w:r w:rsidRPr="00F969C4">
        <w:rPr>
          <w:rFonts w:ascii="LPMQ Isep Misbah" w:hAnsi="LPMQ Isep Misbah" w:cs="LPMQ Isep Misbah"/>
          <w:sz w:val="28"/>
          <w:szCs w:val="28"/>
        </w:rPr>
        <w:t>إِنَّ الدِّينَ يُسْرٌ</w:t>
      </w:r>
    </w:p>
    <w:p w14:paraId="3D85873C" w14:textId="77777777" w:rsidR="00E17746" w:rsidRPr="00673576" w:rsidRDefault="00E17746" w:rsidP="000036EA">
      <w:pPr>
        <w:spacing w:line="276" w:lineRule="auto"/>
        <w:ind w:leftChars="235" w:left="566" w:hanging="2"/>
        <w:jc w:val="both"/>
        <w:rPr>
          <w:lang w:val="en-ID"/>
        </w:rPr>
      </w:pPr>
      <w:r w:rsidRPr="00E17746">
        <w:rPr>
          <w:i/>
          <w:iCs/>
          <w:lang w:val="en-ID"/>
        </w:rPr>
        <w:t>“Agama itu mudah...”</w:t>
      </w:r>
      <w:r w:rsidRPr="00E17746">
        <w:rPr>
          <w:lang w:val="en-ID"/>
        </w:rPr>
        <w:t xml:space="preserve"> (HR. Bukhari dan Muslim)</w:t>
      </w:r>
    </w:p>
    <w:p w14:paraId="687A9E69" w14:textId="77777777" w:rsidR="00535286" w:rsidRPr="00E17746" w:rsidRDefault="00535286" w:rsidP="00673576">
      <w:pPr>
        <w:spacing w:line="276" w:lineRule="auto"/>
        <w:ind w:leftChars="0" w:left="2" w:hanging="2"/>
        <w:jc w:val="both"/>
        <w:rPr>
          <w:lang w:val="en-ID"/>
        </w:rPr>
      </w:pPr>
    </w:p>
    <w:p w14:paraId="49C1FB1D" w14:textId="7B973C4E" w:rsidR="002F09D0" w:rsidRPr="002F09D0" w:rsidRDefault="002F09D0" w:rsidP="002F09D0">
      <w:pPr>
        <w:spacing w:line="276" w:lineRule="auto"/>
        <w:ind w:leftChars="0" w:left="564" w:firstLineChars="236" w:firstLine="566"/>
        <w:jc w:val="both"/>
        <w:rPr>
          <w:lang w:val="en-ID"/>
        </w:rPr>
      </w:pPr>
      <w:r w:rsidRPr="002F09D0">
        <w:rPr>
          <w:lang w:val="en-ID"/>
        </w:rPr>
        <w:t>Hadis ini mengandung pesan mendalam bahwa pendidikan dalam Islam harus mengedepankan prinsip kemudahan, keseimbangan, dan relevansi dengan kondisi peserta didik. Pendidikan yang memberatkan, terlalu teoritis, atau mengabaikan konteks sosial peserta didik justru akan menjauhkan tujuan utama agama, yaitu menanamkan kebaikan dan kasih sayang</w:t>
      </w:r>
      <w:r w:rsidR="005C1950">
        <w:rPr>
          <w:lang w:val="en-ID"/>
        </w:rPr>
        <w:t xml:space="preserve"> </w:t>
      </w:r>
      <w:r w:rsidR="005C1950">
        <w:rPr>
          <w:lang w:val="en-ID"/>
        </w:rPr>
        <w:fldChar w:fldCharType="begin" w:fldLock="1"/>
      </w:r>
      <w:r w:rsidR="005C1950">
        <w:rPr>
          <w:lang w:val="en-ID"/>
        </w:rPr>
        <w:instrText>ADDIN CSL_CITATION {"citationItems":[{"id":"ITEM-1","itemData":{"author":[{"dropping-particle":"","family":"Radzi Sapiee","given":"Osman Bakar","non-dropping-particle":"","parse-names":false,"suffix":""}],"container-title":"Al- Shajarah","id":"ITEM-1","issue":"2","issued":{"date-parts":[["2022"]]},"page":"19","title":"ISTAC Journal of Islamic Thought and Civilization","type":"article-journal","volume":"27 No.2"},"uris":["http://www.mendeley.com/documents/?uuid=aa0934aa-ccad-4dfc-911a-088efe9ad16b"]}],"mendeley":{"formattedCitation":"(Radzi Sapiee, 2022)","plainTextFormattedCitation":"(Radzi Sapiee, 2022)","previouslyFormattedCitation":"(Radzi Sapiee, 2022)"},"properties":{"noteIndex":0},"schema":"https://github.com/citation-style-language/schema/raw/master/csl-citation.json"}</w:instrText>
      </w:r>
      <w:r w:rsidR="005C1950">
        <w:rPr>
          <w:lang w:val="en-ID"/>
        </w:rPr>
        <w:fldChar w:fldCharType="separate"/>
      </w:r>
      <w:r w:rsidR="005C1950" w:rsidRPr="005C1950">
        <w:rPr>
          <w:noProof/>
          <w:lang w:val="en-ID"/>
        </w:rPr>
        <w:t>(Radzi Sapiee, 2022)</w:t>
      </w:r>
      <w:r w:rsidR="005C1950">
        <w:rPr>
          <w:lang w:val="en-ID"/>
        </w:rPr>
        <w:fldChar w:fldCharType="end"/>
      </w:r>
      <w:r w:rsidRPr="002F09D0">
        <w:rPr>
          <w:lang w:val="en-ID"/>
        </w:rPr>
        <w:t xml:space="preserve">. Oleh karena itu, pendekatan pendidikan agama tidak boleh kaku atau sekadar normatif, melainkan harus membangun </w:t>
      </w:r>
      <w:r w:rsidRPr="002F09D0">
        <w:rPr>
          <w:i/>
          <w:iCs/>
          <w:lang w:val="en-ID"/>
        </w:rPr>
        <w:t>etika yang realistis</w:t>
      </w:r>
      <w:r>
        <w:rPr>
          <w:lang w:val="en-ID"/>
        </w:rPr>
        <w:t xml:space="preserve">, </w:t>
      </w:r>
      <w:r w:rsidRPr="002F09D0">
        <w:rPr>
          <w:lang w:val="en-ID"/>
        </w:rPr>
        <w:t>yaitu etika yang dapat diterapkan secara konkret dalam kehidupan nyata.</w:t>
      </w:r>
    </w:p>
    <w:p w14:paraId="31CB5B88" w14:textId="5CBD0621" w:rsidR="002F09D0" w:rsidRPr="002F09D0" w:rsidRDefault="002F09D0" w:rsidP="002F09D0">
      <w:pPr>
        <w:spacing w:line="276" w:lineRule="auto"/>
        <w:ind w:leftChars="0" w:left="564" w:firstLineChars="236" w:firstLine="566"/>
        <w:jc w:val="both"/>
        <w:rPr>
          <w:lang w:val="en-ID"/>
        </w:rPr>
      </w:pPr>
      <w:r w:rsidRPr="002F09D0">
        <w:rPr>
          <w:lang w:val="en-ID"/>
        </w:rPr>
        <w:t xml:space="preserve">Dengan kata lain, pendidikan Islam yang ideal menurut Fazlur Rahman adalah pendidikan yang bersifat progresif dan kontekstual. Pendidikan ini tidak hanya mengajarkan apa yang benar secara normatif, tetapi juga </w:t>
      </w:r>
      <w:r w:rsidRPr="002F09D0">
        <w:rPr>
          <w:i/>
          <w:iCs/>
          <w:lang w:val="en-ID"/>
        </w:rPr>
        <w:t>mengapa dan bagaimana</w:t>
      </w:r>
      <w:r w:rsidRPr="002F09D0">
        <w:rPr>
          <w:lang w:val="en-ID"/>
        </w:rPr>
        <w:t xml:space="preserve"> nilai-nilai itu diterapkan dalam realitas sosial yang kompleks</w:t>
      </w:r>
      <w:r w:rsidR="005C1950">
        <w:rPr>
          <w:lang w:val="en-ID"/>
        </w:rPr>
        <w:t xml:space="preserve"> </w:t>
      </w:r>
      <w:r w:rsidR="005C1950">
        <w:rPr>
          <w:lang w:val="en-ID"/>
        </w:rPr>
        <w:fldChar w:fldCharType="begin" w:fldLock="1"/>
      </w:r>
      <w:r w:rsidR="005C1950">
        <w:rPr>
          <w:lang w:val="en-ID"/>
        </w:rPr>
        <w:instrText>ADDIN CSL_CITATION {"citationItems":[{"id":"ITEM-1","itemData":{"DOI":"10.56087/substantivejustice.v7i1.267","ISSN":"25990462","abstract":"Positivism and empiricism are modern paradigms become the basic guidelines for the schools of legal philosophy, namely legal positivism and legal realism. However, the current condition in Indonesia is dominated by the paradigm of legal positivism so that everything must be by written law. The practice of inheritance division that is always based on the concept of 2:1 as in the Compilation of Islamic Law is felt to be incompatible with community justice. The purpose of this research is to enrich the study of the positivism and empiricism paradigms as a renewal of Islamic inheritance law in Indonesia. The benefit of this research is to inform that the integration of positivism and empiricism in law will produce competent law enforcement. This research is a normative research with a conceptual approach and data sources in the form of literature and data analysis techniques, namely evaluation. The results of this research are; (1) The factor that causes judges in Indonesia to use the judicial restraint approach excessively as a characteristic of legal positivism is the legal culture of the application of the civil law legal system. (2) The solution to the problem offered is to borrow Fazlur Rahman's double movement theory, namely historical contextualisation by taking universal values from the norm. Therefore, it is time for judges to be free to move to realize moral justice within the limits set by the Constitution and the Law on Judicial Power.","author":[{"dropping-particle":"","family":"Zaman","given":"Jamrud Qomaruz","non-dropping-particle":"","parse-names":false,"suffix":""},{"dropping-particle":"","family":"Sholeh","given":"Achmad Khudori","non-dropping-particle":"","parse-names":false,"suffix":""},{"dropping-particle":"","family":"Fadil","given":"Fadil","non-dropping-particle":"","parse-names":false,"suffix":""},{"dropping-particle":"","family":"Salam","given":"Nor","non-dropping-particle":"","parse-names":false,"suffix":""},{"dropping-particle":"","family":"Binti Ros Azman","given":"Aina Sofea","non-dropping-particle":"","parse-names":false,"suffix":""}],"container-title":"Substantive Justice International Journal of Law","id":"ITEM-1","issue":"1","issued":{"date-parts":[["2024"]]},"page":"48","title":"The Influence of Positivism and Empirism in The Enforcement of Islamic Inheritance Law in Indonesia","type":"article-journal","volume":"7"},"uris":["http://www.mendeley.com/documents/?uuid=d6b04a21-af47-4b74-8d4d-56739539adfe"]}],"mendeley":{"formattedCitation":"(Zaman et al., 2024)","plainTextFormattedCitation":"(Zaman et al., 2024)","previouslyFormattedCitation":"(Zaman et al., 2024)"},"properties":{"noteIndex":0},"schema":"https://github.com/citation-style-language/schema/raw/master/csl-citation.json"}</w:instrText>
      </w:r>
      <w:r w:rsidR="005C1950">
        <w:rPr>
          <w:lang w:val="en-ID"/>
        </w:rPr>
        <w:fldChar w:fldCharType="separate"/>
      </w:r>
      <w:r w:rsidR="005C1950" w:rsidRPr="005C1950">
        <w:rPr>
          <w:noProof/>
          <w:lang w:val="en-ID"/>
        </w:rPr>
        <w:t>(Zaman et al., 2024)</w:t>
      </w:r>
      <w:r w:rsidR="005C1950">
        <w:rPr>
          <w:lang w:val="en-ID"/>
        </w:rPr>
        <w:fldChar w:fldCharType="end"/>
      </w:r>
      <w:r w:rsidRPr="002F09D0">
        <w:rPr>
          <w:lang w:val="en-ID"/>
        </w:rPr>
        <w:t>. Inilah urgensi menanamkan etika sebelum ilmu: agar peserta didik tidak hanya tahu apa yang baik, tetapi juga memiliki integritas dan empati dalam mengimplementasikannya.</w:t>
      </w:r>
    </w:p>
    <w:p w14:paraId="61833BA2" w14:textId="656F812B" w:rsidR="002F09D0" w:rsidRPr="002F09D0" w:rsidRDefault="002F09D0" w:rsidP="002F09D0">
      <w:pPr>
        <w:spacing w:line="276" w:lineRule="auto"/>
        <w:ind w:leftChars="0" w:left="564" w:firstLineChars="236" w:firstLine="566"/>
        <w:jc w:val="both"/>
        <w:rPr>
          <w:lang w:val="en-ID"/>
        </w:rPr>
      </w:pPr>
      <w:r w:rsidRPr="002F09D0">
        <w:rPr>
          <w:lang w:val="en-ID"/>
        </w:rPr>
        <w:t>Dalam konteks ini, urgensi etika sebagai landasan sebelum ilmu menjadi sangat krusial. Jika peserta didik telah memahami nilai keadilan, kasih sayang, dan tanggung jawab sejak dini, maka ilmu yang mereka pelajari akan digunakan untuk memajukan umat, memperjuangkan kebenaran, dan membela kaum tertindas</w:t>
      </w:r>
      <w:r w:rsidR="005C1950">
        <w:rPr>
          <w:lang w:val="en-ID"/>
        </w:rPr>
        <w:t xml:space="preserve"> </w:t>
      </w:r>
      <w:r w:rsidR="005C1950">
        <w:rPr>
          <w:lang w:val="en-ID"/>
        </w:rPr>
        <w:fldChar w:fldCharType="begin" w:fldLock="1"/>
      </w:r>
      <w:r w:rsidR="005C1950">
        <w:rPr>
          <w:lang w:val="en-ID"/>
        </w:rPr>
        <w:instrText>ADDIN CSL_CITATION {"citationItems":[{"id":"ITEM-1","itemData":{"DOI":"10.21154/justicia.v21i1.8707","ISSN":"1693-5926","abstract":"Differences in place and time, shifting conditions and situations, and societal changes cannot be avoided. However, there is a view that Islamic inheritance law is specific and fixed so that it cannot be modified. This study examines the application of inheritance law using the perspective of double movement theory by looking at the sociological dimensions that developed in Indonesia. This research is a sociological, legal research using qualitative data. The approach used in this research is socio-historical, intended to determine generalizations based on specific historical facts related to the application of Islamic inheritance law. The collected data is identified and verified, then analyzed using Fazlur Rahman's double movement theory. The results showed that based on moral ideals generalized based on double movement theory, it was found that justice and benefit became the primary reference in the application of Islamic inheritance law in Indonesia. Islamic inheritance law can flexibly adjust Indonesian society's environmental and social conditions. This research presents a methodological framework for a more adaptive and flexible application of Islamic inheritance law in line with Indonesia's diverse cultural landscape and evolving social norms.","author":[{"dropping-particle":"","family":"Bachri","given":"Syabbul","non-dropping-particle":"","parse-names":false,"suffix":""},{"dropping-particle":"","family":"Roibin","given":"Roibin","non-dropping-particle":"","parse-names":false,"suffix":""},{"dropping-particle":"","family":"Ramadhita","given":"Ramadhita","non-dropping-particle":"","parse-names":false,"suffix":""}],"container-title":"Justicia Islamica","id":"ITEM-1","issue":"1","issued":{"date-parts":[["2024"]]},"page":"63-86","title":"Sociological Dimensions of the Application of Islamic Inheritance in Indonesia","type":"article-journal","volume":"21"},"uris":["http://www.mendeley.com/documents/?uuid=d5e3500b-bd2e-4fce-96ab-6f081757e815"]}],"mendeley":{"formattedCitation":"(Bachri et al., 2024)","plainTextFormattedCitation":"(Bachri et al., 2024)","previouslyFormattedCitation":"(Bachri et al., 2024)"},"properties":{"noteIndex":0},"schema":"https://github.com/citation-style-language/schema/raw/master/csl-citation.json"}</w:instrText>
      </w:r>
      <w:r w:rsidR="005C1950">
        <w:rPr>
          <w:lang w:val="en-ID"/>
        </w:rPr>
        <w:fldChar w:fldCharType="separate"/>
      </w:r>
      <w:r w:rsidR="005C1950" w:rsidRPr="005C1950">
        <w:rPr>
          <w:noProof/>
          <w:lang w:val="en-ID"/>
        </w:rPr>
        <w:t>(Bachri et al., 2024)</w:t>
      </w:r>
      <w:r w:rsidR="005C1950">
        <w:rPr>
          <w:lang w:val="en-ID"/>
        </w:rPr>
        <w:fldChar w:fldCharType="end"/>
      </w:r>
      <w:r w:rsidRPr="002F09D0">
        <w:rPr>
          <w:lang w:val="en-ID"/>
        </w:rPr>
        <w:t>. Sebaliknya, tanpa fondasi etika, ilmu bisa menjadi alat pembenaran kekuasaan, eksploitasi, atau kepentingan sesaat.</w:t>
      </w:r>
    </w:p>
    <w:p w14:paraId="02939DC8" w14:textId="172FC622" w:rsidR="002F09D0" w:rsidRPr="002F09D0" w:rsidRDefault="002F09D0" w:rsidP="002F09D0">
      <w:pPr>
        <w:spacing w:line="276" w:lineRule="auto"/>
        <w:ind w:leftChars="0" w:left="564" w:firstLineChars="236" w:firstLine="566"/>
        <w:jc w:val="both"/>
        <w:rPr>
          <w:lang w:val="en-ID"/>
        </w:rPr>
      </w:pPr>
      <w:r w:rsidRPr="002F09D0">
        <w:rPr>
          <w:lang w:val="en-ID"/>
        </w:rPr>
        <w:t>Keseluruhan pandangan Fazlur Rahman ini mempertegas bahwa pendidikan Islam tidak hanya bertugas mentransfer ilmu, tetapi juga membentuk manusia beradab yang mampu berpikir kritis dan bertindak etis</w:t>
      </w:r>
      <w:r w:rsidR="005C1950">
        <w:rPr>
          <w:lang w:val="en-ID"/>
        </w:rPr>
        <w:t xml:space="preserve"> </w:t>
      </w:r>
      <w:r w:rsidR="005C1950">
        <w:rPr>
          <w:lang w:val="en-ID"/>
        </w:rPr>
        <w:fldChar w:fldCharType="begin" w:fldLock="1"/>
      </w:r>
      <w:r w:rsidR="005C1950">
        <w:rPr>
          <w:lang w:val="en-ID"/>
        </w:rPr>
        <w:instrText>ADDIN CSL_CITATION {"citationItems":[{"id":"ITEM-1","itemData":{"DOI":"https://doi.org/ 10.3390/rel14121539","abstract":"In the modern era, the importance of Fazlur Rahman’s method of interpreting the Qur’an, which considers the historical dimension of revelation, is significant. Fazlur Rahman advocated renewal, emphasizing the maqasid in response to the new conditions and circumstances introduced by the modern era. Many theologians and thinkers in Turkey have taken note of and reinterpreted this method. In this study, I examine the perspectives of ˙Ilhami Güler and Mustafa Öztürk, who adopt a historicist approach to understanding and interpreting the Qur’an. I explore the particular conceptions of God and humans, on which they base their historicist perspective, according to the maqasid concept. I determine that their views on God’s attribute of speech (Kalam) and God’s relationship with time/history significantly shape their conception of God. I attempt to identify the relationship between their drawing of a distinction between word and meaning in the revelation of the Qur’an (lafdh and ma’na), and their efforts to renew Sharia law. Although both thinkers adopt a historicist approach, I highlight how they differ on some issues, especially on the word–meaning issue. Nevertheless, they converge on the idea that revelations are influenced by the human conditions prevailing at their time of emergence. Moving from that proposition, they argue that, today, while preserving the fixed structure of religion, Sharia should be updated in the light of current conditions. I demonstrate how they believe in the idea, especially in the case of Güler, that while God previously changed Sharia, humans should now initiate this change. In this updating activity, maqasid serves as a link binding religion and Sharia together. I suggest that they treat maqasid as a reference point representing the essence of religion (ad-Din) for the renewal of Islamic thought today.","author":[{"dropping-particle":"","family":"Kardas","given":"Meryem Ozdemir","non-dropping-particle":"","parse-names":false,"suffix":""}],"container-title":"Religions","id":"ITEM-1","issue":"1539","issued":{"date-parts":[["2023"]]},"page":"1-15","title":"The Concept of God in Shaping the Use of Maqasid by Historicist Thought in Turkey: The Case of ˙Ilhami Güler and Mustafa Öztürk","type":"article-journal","volume":"14"},"uris":["http://www.mendeley.com/documents/?uuid=683c97f5-af3d-4af1-835d-bbf9cb4be078"]}],"mendeley":{"formattedCitation":"(Kardas, 2023)","plainTextFormattedCitation":"(Kardas, 2023)","previouslyFormattedCitation":"(Kardas, 2023)"},"properties":{"noteIndex":0},"schema":"https://github.com/citation-style-language/schema/raw/master/csl-citation.json"}</w:instrText>
      </w:r>
      <w:r w:rsidR="005C1950">
        <w:rPr>
          <w:lang w:val="en-ID"/>
        </w:rPr>
        <w:fldChar w:fldCharType="separate"/>
      </w:r>
      <w:r w:rsidR="005C1950" w:rsidRPr="005C1950">
        <w:rPr>
          <w:noProof/>
          <w:lang w:val="en-ID"/>
        </w:rPr>
        <w:t>(Kardas, 2023)</w:t>
      </w:r>
      <w:r w:rsidR="005C1950">
        <w:rPr>
          <w:lang w:val="en-ID"/>
        </w:rPr>
        <w:fldChar w:fldCharType="end"/>
      </w:r>
      <w:r w:rsidRPr="002F09D0">
        <w:rPr>
          <w:lang w:val="en-ID"/>
        </w:rPr>
        <w:t>. Oleh karena itu, etika harus ditempatkan sebagai panglima dalam setiap proses pendidikan, sebagai penentu arah dan kualitas dari ilmu yang dipelajari.</w:t>
      </w:r>
    </w:p>
    <w:p w14:paraId="4C3BE003" w14:textId="77777777" w:rsidR="00535286" w:rsidRPr="00E17746" w:rsidRDefault="00535286" w:rsidP="00673576">
      <w:pPr>
        <w:spacing w:line="276" w:lineRule="auto"/>
        <w:ind w:left="-2" w:firstLineChars="236" w:firstLine="566"/>
        <w:jc w:val="both"/>
        <w:rPr>
          <w:lang w:val="en-ID"/>
        </w:rPr>
      </w:pPr>
    </w:p>
    <w:p w14:paraId="497AF02A" w14:textId="0A1AE92E"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CD1C7B">
        <w:rPr>
          <w:rFonts w:ascii="Times New Roman" w:hAnsi="Times New Roman"/>
          <w:b/>
          <w:bCs/>
          <w:sz w:val="24"/>
          <w:szCs w:val="24"/>
          <w:lang w:val="en-ID"/>
        </w:rPr>
        <w:lastRenderedPageBreak/>
        <w:t>Nurch</w:t>
      </w:r>
      <w:r w:rsidRPr="00673576">
        <w:rPr>
          <w:rFonts w:ascii="Times New Roman" w:hAnsi="Times New Roman"/>
          <w:b/>
          <w:bCs/>
          <w:sz w:val="24"/>
          <w:szCs w:val="24"/>
          <w:lang w:val="en-ID"/>
        </w:rPr>
        <w:t>olish Madjid: Toleransi sebagai Bagian Etika Ilmu</w:t>
      </w:r>
    </w:p>
    <w:p w14:paraId="0C5C618A" w14:textId="11B99C4F" w:rsidR="00E17746" w:rsidRPr="00673576" w:rsidRDefault="00E17746" w:rsidP="00673576">
      <w:pPr>
        <w:spacing w:line="276" w:lineRule="auto"/>
        <w:ind w:leftChars="0" w:left="564" w:firstLineChars="236" w:firstLine="566"/>
        <w:jc w:val="both"/>
        <w:rPr>
          <w:lang w:val="en-ID"/>
        </w:rPr>
      </w:pPr>
      <w:r w:rsidRPr="00E17746">
        <w:rPr>
          <w:lang w:val="en-ID"/>
        </w:rPr>
        <w:t>Nurcholish Madjid menggarisbawahi perlunya etika toleransi dalam pendidikan Islam, agar ilmu yang dipelajari tidak menjadi sumber konflik</w:t>
      </w:r>
      <w:r w:rsidR="005C1950">
        <w:rPr>
          <w:lang w:val="en-ID"/>
        </w:rPr>
        <w:t xml:space="preserve"> </w:t>
      </w:r>
      <w:r w:rsidR="005C1950">
        <w:rPr>
          <w:lang w:val="en-ID"/>
        </w:rPr>
        <w:fldChar w:fldCharType="begin" w:fldLock="1"/>
      </w:r>
      <w:r w:rsidR="005C1950">
        <w:rPr>
          <w:lang w:val="en-ID"/>
        </w:rPr>
        <w:instrText>ADDIN CSL_CITATION {"citationItems":[{"id":"ITEM-1","itemData":{"DOI":"10.22373/jiif.v22i2.5749","ISSN":"24077542","abstract":"Indonesian Muslims need a well-established Islamic education that can accommodate diversity as the characteristic of Indonesia. Nurcholish Madjid (1939-2005), a neo-Modernist, has an inclusive and philosophical Islamic thought that can be used as the philosophical paradigm of Indonesian Islamic education. This study intends to interpret the thinking of Nurcholish Madjid related to Islamic education using Hans Georg Gadamer’s hermeneutic model. This study shows that knowledge is a manifestation of ‘aql, one of human potential as khalīfah. Cak Nur’s objective of Islamic education is divided into four categories that led to the awareness of human existence as God’s servant and khalīfah. The model of Cak Nur’s education is humanistic education which focuses on moral education. The multicultural education of Cak Nur, which comes from the generic meaning of Islam, is tolerance education to the diversity of religions, religious understanding, and the acceptance of local wisdom. Cak Nur's educational thinking is not a practical theory, but a philosophical foundation that is easily accepted by people with the epistemology of burhani thought.","author":[{"dropping-particle":"","family":"Safitri","given":"Lis","non-dropping-particle":"","parse-names":false,"suffix":""},{"dropping-particle":"","family":"Manshur","given":"Fadlil Munawwar","non-dropping-particle":"","parse-names":false,"suffix":""},{"dropping-particle":"","family":"Thoyyar","given":"Husni","non-dropping-particle":"","parse-names":false,"suffix":""}],"container-title":"Jurnal Ilmiah Islam Futura","id":"ITEM-1","issue":"2","issued":{"date-parts":[["2022"]]},"page":"244-259","title":"Nurcholish Madjid on Indonesian Islamic Education: a Hermeneutical Study","type":"article-journal","volume":"22"},"uris":["http://www.mendeley.com/documents/?uuid=43877167-e997-46aa-a525-5fd8d682053d"]}],"mendeley":{"formattedCitation":"(Safitri et al., 2022)","plainTextFormattedCitation":"(Safitri et al., 2022)","previouslyFormattedCitation":"(Safitri et al., 2022)"},"properties":{"noteIndex":0},"schema":"https://github.com/citation-style-language/schema/raw/master/csl-citation.json"}</w:instrText>
      </w:r>
      <w:r w:rsidR="005C1950">
        <w:rPr>
          <w:lang w:val="en-ID"/>
        </w:rPr>
        <w:fldChar w:fldCharType="separate"/>
      </w:r>
      <w:r w:rsidR="005C1950" w:rsidRPr="005C1950">
        <w:rPr>
          <w:noProof/>
          <w:lang w:val="en-ID"/>
        </w:rPr>
        <w:t>(Safitri et al., 2022)</w:t>
      </w:r>
      <w:r w:rsidR="005C1950">
        <w:rPr>
          <w:lang w:val="en-ID"/>
        </w:rPr>
        <w:fldChar w:fldCharType="end"/>
      </w:r>
      <w:r w:rsidRPr="00E17746">
        <w:rPr>
          <w:lang w:val="en-ID"/>
        </w:rPr>
        <w:t>. Pendidikan Islam harus membangun nilai-nilai inklusif, menghargai perbedaan, dan menumbuhkan sikap saling menghormati.</w:t>
      </w:r>
    </w:p>
    <w:p w14:paraId="214A6B3C" w14:textId="77777777" w:rsidR="00535286" w:rsidRPr="00E17746" w:rsidRDefault="00535286" w:rsidP="00673576">
      <w:pPr>
        <w:spacing w:line="276" w:lineRule="auto"/>
        <w:ind w:leftChars="0" w:left="564" w:firstLineChars="236" w:firstLine="566"/>
        <w:jc w:val="both"/>
        <w:rPr>
          <w:lang w:val="en-ID"/>
        </w:rPr>
      </w:pPr>
    </w:p>
    <w:p w14:paraId="4F169C49" w14:textId="77777777" w:rsidR="00E17746" w:rsidRDefault="00E17746" w:rsidP="00673576">
      <w:pPr>
        <w:spacing w:line="276" w:lineRule="auto"/>
        <w:ind w:leftChars="0" w:left="564" w:firstLineChars="236" w:firstLine="566"/>
        <w:jc w:val="both"/>
        <w:rPr>
          <w:lang w:val="en-ID"/>
        </w:rPr>
      </w:pPr>
      <w:r w:rsidRPr="00E17746">
        <w:rPr>
          <w:lang w:val="en-ID"/>
        </w:rPr>
        <w:t>QS. Al-Hujurat [49]: 13 menegaskan:</w:t>
      </w:r>
    </w:p>
    <w:p w14:paraId="2EB428B8" w14:textId="316530F4" w:rsidR="00F969C4" w:rsidRDefault="00F969C4" w:rsidP="00CD1C7B">
      <w:pPr>
        <w:bidi/>
        <w:spacing w:line="276" w:lineRule="auto"/>
        <w:ind w:leftChars="0" w:left="-3" w:right="567" w:firstLineChars="0" w:firstLine="0"/>
        <w:jc w:val="both"/>
        <w:rPr>
          <w:rFonts w:cs="LPMQ Isep Misbah"/>
          <w:szCs w:val="28"/>
          <w:rtl/>
          <w:lang w:val="en-ID"/>
        </w:rPr>
      </w:pPr>
      <w:r>
        <w:rPr>
          <w:rFonts w:cs="LPMQ Isep Misbah"/>
          <w:szCs w:val="28"/>
          <w:rtl/>
          <w:lang w:val="en-ID"/>
        </w:rPr>
        <w:t xml:space="preserve">يٰٓاَيُّهَا النَّاسُ اِنَّا خَلَقْنٰكُمْ مِّنْ ذَكَرٍ وَّاُنْثٰى وَجَعَلْنٰكُمْ شُعُوْبًا وَّقَبَاۤىِٕلَ لِتَعَارَفُوْا ۚ اِنَّ اَكْرَمَكُمْ عِنْدَ اللّٰهِ اَتْقٰىكُمْ ۗاِنَّ اللّٰهَ عَلِيْمٌ خَبِيْرٌ </w:t>
      </w:r>
    </w:p>
    <w:p w14:paraId="356DF16B" w14:textId="55D36286" w:rsidR="00F969C4" w:rsidRPr="00F969C4" w:rsidRDefault="00F969C4" w:rsidP="00F969C4">
      <w:pPr>
        <w:spacing w:line="276" w:lineRule="auto"/>
        <w:ind w:leftChars="0" w:left="564" w:firstLineChars="236" w:firstLine="566"/>
        <w:jc w:val="both"/>
        <w:rPr>
          <w:i/>
          <w:iCs/>
          <w:lang w:val="en-ID"/>
        </w:rPr>
      </w:pPr>
      <w:r w:rsidRPr="00F969C4">
        <w:rPr>
          <w:i/>
          <w:iCs/>
          <w:lang w:val="en-ID"/>
        </w:rPr>
        <w:t>Terjemahan Kemenag 2019</w:t>
      </w:r>
    </w:p>
    <w:p w14:paraId="76700D43" w14:textId="4B2F9187" w:rsidR="00535286" w:rsidRDefault="00F969C4" w:rsidP="00F969C4">
      <w:pPr>
        <w:spacing w:line="276" w:lineRule="auto"/>
        <w:ind w:leftChars="0" w:left="564" w:firstLineChars="236" w:firstLine="566"/>
        <w:jc w:val="both"/>
        <w:rPr>
          <w:lang w:val="en-ID"/>
        </w:rPr>
      </w:pPr>
      <w:r w:rsidRPr="00F969C4">
        <w:rPr>
          <w:i/>
          <w:iCs/>
          <w:lang w:val="en-ID"/>
        </w:rPr>
        <w:t xml:space="preserve">13.   Wahai manusia, sesungguhnya Kami telah menciptakan kamu dari seorang laki-laki dan perempuan. Kemudian, Kami menjadikan kamu berbangsa-bangsa dan bersuku-suku agar kamu saling mengenal. Sesungguhnya yang paling mulia di antara kamu di sisi Allah adalah orang yang paling bertakwa. Sesungguhnya Allah Maha Mengetahui lagi Maha Teliti. </w:t>
      </w:r>
      <w:r>
        <w:rPr>
          <w:i/>
          <w:iCs/>
          <w:lang w:val="en-ID"/>
        </w:rPr>
        <w:t xml:space="preserve"> </w:t>
      </w:r>
      <w:r>
        <w:rPr>
          <w:lang w:val="en-ID"/>
        </w:rPr>
        <w:t>(</w:t>
      </w:r>
      <w:r w:rsidRPr="00E17746">
        <w:rPr>
          <w:lang w:val="en-ID"/>
        </w:rPr>
        <w:t>QS. Al-Hujurat [49]: 13</w:t>
      </w:r>
      <w:r>
        <w:rPr>
          <w:lang w:val="en-ID"/>
        </w:rPr>
        <w:t>)</w:t>
      </w:r>
    </w:p>
    <w:p w14:paraId="7C8AC2E5" w14:textId="77777777" w:rsidR="00A83DB4" w:rsidRPr="00E17746" w:rsidRDefault="00A83DB4" w:rsidP="00F969C4">
      <w:pPr>
        <w:spacing w:line="276" w:lineRule="auto"/>
        <w:ind w:leftChars="0" w:left="564" w:firstLineChars="236" w:firstLine="566"/>
        <w:jc w:val="both"/>
        <w:rPr>
          <w:lang w:val="en-ID"/>
        </w:rPr>
      </w:pPr>
    </w:p>
    <w:p w14:paraId="533A3705" w14:textId="1F3CA9EC" w:rsidR="00CD1C7B" w:rsidRPr="00CD1C7B" w:rsidRDefault="00CD1C7B" w:rsidP="00CD1C7B">
      <w:pPr>
        <w:spacing w:line="276" w:lineRule="auto"/>
        <w:ind w:leftChars="0" w:left="564" w:firstLineChars="236" w:firstLine="566"/>
        <w:jc w:val="both"/>
        <w:rPr>
          <w:lang w:val="en-ID"/>
        </w:rPr>
      </w:pPr>
      <w:r w:rsidRPr="00CD1C7B">
        <w:rPr>
          <w:lang w:val="en-ID"/>
        </w:rPr>
        <w:t xml:space="preserve">Ayat ini memberikan dasar teologis bahwa keberagaman adalah sunnatullah (ketetapan Tuhan) dan bukan alasan untuk saling merendahkan. Tujuan dari keberagaman tersebut adalah </w:t>
      </w:r>
      <w:r w:rsidRPr="00CD1C7B">
        <w:rPr>
          <w:i/>
          <w:iCs/>
          <w:lang w:val="en-ID"/>
        </w:rPr>
        <w:t>li ta‘ārafū</w:t>
      </w:r>
      <w:r w:rsidRPr="00CD1C7B">
        <w:rPr>
          <w:lang w:val="en-ID"/>
        </w:rPr>
        <w:t xml:space="preserve"> (agar saling mengenal), bukan saling menafikan</w:t>
      </w:r>
      <w:r w:rsidR="005C1950">
        <w:rPr>
          <w:lang w:val="en-ID"/>
        </w:rPr>
        <w:t xml:space="preserve"> </w:t>
      </w:r>
      <w:r w:rsidR="005C1950">
        <w:rPr>
          <w:lang w:val="en-ID"/>
        </w:rPr>
        <w:fldChar w:fldCharType="begin" w:fldLock="1"/>
      </w:r>
      <w:r w:rsidR="005C1950">
        <w:rPr>
          <w:lang w:val="en-ID"/>
        </w:rPr>
        <w:instrText>ADDIN CSL_CITATION {"citationItems":[{"id":"ITEM-1","itemData":{"DOI":"10.31538/munaddhomah.v3i2.242","ISSN":"27752933","abstract":"One of the modern Islamic reformers in Indonesia is Nurcholish Madjid. The focus of this research is to find out the style of thought of Nurcholis Madjid regarding religious pluralism. The aims of this study are to (1) describe the style of Nurcholis Madjid’s thought related to religious pluralism, (2) open new insights regarding modern Islamic views, and (3) describe the contributions and controversies of Nurcholis Madjid’s thoughts regarding religious pluralism. This study uses a descriptive-comparative research approach. The results of this study indicate that there are three thoughts of Nurcholis Madjid about religious pluralism. First, according to him, religious pluralism is an understanding that recognizes the existence of other religions and is mature in dealing with diversity. Second, Nurcholish Madjid's idea of religious pluralism is a religious principle that recognizes freedom of religion, living with risks that will be borne by each believer. Third, according to Nurcholish Madjid, religious pluralism in Islam is not based on the doctrine of assuming that all religions are true, but Islam only gives recognition to the extent of each individual's right to exist in harmony with the freedom to practice their respective religions to realize a tolerant life in Indonesia.","author":[{"dropping-particle":"","family":"Dian","given":"Dian","non-dropping-particle":"","parse-names":false,"suffix":""},{"dropping-particle":"","family":"Masripah","given":"Imas","non-dropping-particle":"","parse-names":false,"suffix":""},{"dropping-particle":"","family":"Purwandani","given":"Dela","non-dropping-particle":"","parse-names":false,"suffix":""},{"dropping-particle":"","family":"Maliki","given":"Deagi Nur Mohamad","non-dropping-particle":"","parse-names":false,"suffix":""},{"dropping-particle":"","family":"Pane","given":"Fadhilah Anggraini","non-dropping-particle":"","parse-names":false,"suffix":""}],"container-title":"Munaddhomah: Jurnal Manajemen Pendidikan Islam","id":"ITEM-1","issue":"2","issued":{"date-parts":[["2022"]]},"page":"139-148","title":"Nurcholish Madjid’s Perspective About Thought of Religious Pluralism","type":"article-journal","volume":"3"},"uris":["http://www.mendeley.com/documents/?uuid=a13e192d-01f6-412c-9060-20b7abb8e13d"]}],"mendeley":{"formattedCitation":"(Dian et al., 2022)","plainTextFormattedCitation":"(Dian et al., 2022)","previouslyFormattedCitation":"(Dian et al., 2022)"},"properties":{"noteIndex":0},"schema":"https://github.com/citation-style-language/schema/raw/master/csl-citation.json"}</w:instrText>
      </w:r>
      <w:r w:rsidR="005C1950">
        <w:rPr>
          <w:lang w:val="en-ID"/>
        </w:rPr>
        <w:fldChar w:fldCharType="separate"/>
      </w:r>
      <w:r w:rsidR="005C1950" w:rsidRPr="005C1950">
        <w:rPr>
          <w:noProof/>
          <w:lang w:val="en-ID"/>
        </w:rPr>
        <w:t>(Dian et al., 2022)</w:t>
      </w:r>
      <w:r w:rsidR="005C1950">
        <w:rPr>
          <w:lang w:val="en-ID"/>
        </w:rPr>
        <w:fldChar w:fldCharType="end"/>
      </w:r>
      <w:r w:rsidRPr="00CD1C7B">
        <w:rPr>
          <w:lang w:val="en-ID"/>
        </w:rPr>
        <w:t>. Maka, pendidikan Islam yang tidak menanamkan etika toleransi dan sikap inklusif akan gagal memahami semangat ayat ini. Lebih dari itu, Allah menegaskan bahwa derajat seseorang tidak diukur dari tingkat keilmuan formal, status sosial, ataupun latar belakang etnis, melainkan dari tingkat ketakwaannya yang tercermin dalam etika kehidupan sehari-hari.</w:t>
      </w:r>
    </w:p>
    <w:p w14:paraId="7B5DA3F0" w14:textId="19E1C2B3" w:rsidR="00CD1C7B" w:rsidRPr="00CD1C7B" w:rsidRDefault="00CD1C7B" w:rsidP="00CD1C7B">
      <w:pPr>
        <w:spacing w:line="276" w:lineRule="auto"/>
        <w:ind w:leftChars="0" w:left="564" w:firstLineChars="236" w:firstLine="566"/>
        <w:jc w:val="both"/>
        <w:rPr>
          <w:lang w:val="en-ID"/>
        </w:rPr>
      </w:pPr>
      <w:r w:rsidRPr="00CD1C7B">
        <w:rPr>
          <w:lang w:val="en-ID"/>
        </w:rPr>
        <w:t>Implikasinya dalam pendidikan Islam sangat nyata: sebelum menanamkan ilmu, pendidik harus terlebih dahulu membentuk karakter peserta didik agar mampu memelihara perbedaan, menghindari arogansi keilmuan, dan merangkul sesama manusia dengan kasih sayang</w:t>
      </w:r>
      <w:r w:rsidR="005C1950">
        <w:rPr>
          <w:lang w:val="en-ID"/>
        </w:rPr>
        <w:t xml:space="preserve"> </w:t>
      </w:r>
      <w:r w:rsidR="005C1950">
        <w:rPr>
          <w:lang w:val="en-ID"/>
        </w:rPr>
        <w:fldChar w:fldCharType="begin" w:fldLock="1"/>
      </w:r>
      <w:r w:rsidR="005C1950">
        <w:rPr>
          <w:lang w:val="en-ID"/>
        </w:rPr>
        <w:instrText>ADDIN CSL_CITATION {"citationItems":[{"id":"ITEM-1","itemData":{"DOI":"10.1080/23311886.2023.2278207","ISSN":"23311886","abstract":"The establishment of the caliphate in Indonesia is offered as a solution to advancement based on theological considerations by its advocates. Many Muslim academics, including Nurcholish Madjid and Yudian Wahyudi, have disputed this allegation. Using data from written works and interviews, this study examined the perspectives of these two figures. The findings revealed that caliphate speech is problematic, conceptual, social, political, and argumentative. As a result, efforts to create this discourse as a concept in Indonesia are not only superfluous, but also futile, laborious, and harmful to the principle of monotheism and the spirit of teaching Islam with blessing for the world (rahmatan li al-‘alamin). Pancasila is the best option supported by Islamic teachings that have a strong ontological, epistemological, and axiological foundation. When understood, believed, and implemented consistently, the numerous precepts consist of historical justification, reason, and actuality, which can sustain remarkable achievements in the life of the nation.","author":[{"dropping-particle":"","family":"Lahaji","given":"","non-dropping-particle":"","parse-names":false,"suffix":""},{"dropping-particle":"","family":"Faisal","given":"Ahmad","non-dropping-particle":"","parse-names":false,"suffix":""}],"container-title":"Cogent Social Sciences","id":"ITEM-1","issue":"2","issued":{"date-parts":[["2023"]]},"publisher":"Cogent","title":"“Caliphate no in Indonesia”: Nurcholish Madjid and Yudian Wahyudi critiques toward Islamic State discourse in Indonesian Islam","type":"article-journal","volume":"9"},"uris":["http://www.mendeley.com/documents/?uuid=ac051f43-9231-44e2-8485-da74e9e3641e"]}],"mendeley":{"formattedCitation":"(Lahaji &amp; Faisal, 2023)","plainTextFormattedCitation":"(Lahaji &amp; Faisal, 2023)","previouslyFormattedCitation":"(Lahaji &amp; Faisal, 2023)"},"properties":{"noteIndex":0},"schema":"https://github.com/citation-style-language/schema/raw/master/csl-citation.json"}</w:instrText>
      </w:r>
      <w:r w:rsidR="005C1950">
        <w:rPr>
          <w:lang w:val="en-ID"/>
        </w:rPr>
        <w:fldChar w:fldCharType="separate"/>
      </w:r>
      <w:r w:rsidR="005C1950" w:rsidRPr="005C1950">
        <w:rPr>
          <w:noProof/>
          <w:lang w:val="en-ID"/>
        </w:rPr>
        <w:t>(Lahaji &amp; Faisal, 2023)</w:t>
      </w:r>
      <w:r w:rsidR="005C1950">
        <w:rPr>
          <w:lang w:val="en-ID"/>
        </w:rPr>
        <w:fldChar w:fldCharType="end"/>
      </w:r>
      <w:r w:rsidRPr="00CD1C7B">
        <w:rPr>
          <w:lang w:val="en-ID"/>
        </w:rPr>
        <w:t>. Pendidikan etika yang inklusif ini akan menghindarkan umat Islam dari sikap eksklusif yang menganggap kelompoknya paling benar dan yang lain salah. Pendidikan seperti ini juga menciptakan lingkungan belajar yang kondusif, damai, dan penuh rasa saling menghormati, yang pada akhirnya menjadi jalan bagi terciptanya masyarakat madani (</w:t>
      </w:r>
      <w:r w:rsidRPr="00CD1C7B">
        <w:rPr>
          <w:i/>
          <w:iCs/>
          <w:lang w:val="en-ID"/>
        </w:rPr>
        <w:t>civil society</w:t>
      </w:r>
      <w:r w:rsidRPr="00CD1C7B">
        <w:rPr>
          <w:lang w:val="en-ID"/>
        </w:rPr>
        <w:t>) sebagaimana dicita-citakan dalam Islam</w:t>
      </w:r>
      <w:r w:rsidR="005C1950">
        <w:rPr>
          <w:lang w:val="en-ID"/>
        </w:rPr>
        <w:t xml:space="preserve"> </w:t>
      </w:r>
      <w:r w:rsidR="005C1950">
        <w:rPr>
          <w:lang w:val="en-ID"/>
        </w:rPr>
        <w:fldChar w:fldCharType="begin" w:fldLock="1"/>
      </w:r>
      <w:r w:rsidR="005C1950">
        <w:rPr>
          <w:lang w:val="en-ID"/>
        </w:rPr>
        <w:instrText>ADDIN CSL_CITATION {"citationItems":[{"id":"ITEM-1","itemData":{"DOI":"10.29240/jhi.v9i1.9701","ISSN":"25483382","abstract":"This research aims to integrate the concept of Maqasid Syaria with Nurcholish Madjid's framework of good governance. There exists a conceptual gap that requires deeper understanding, as Nurcholish Madjid's theories on good governance may hold perspectives, goals, or assumptions that differ from the principles of maqasid syaria. The study employed the content analysis method, a systematic approach to examining the fundamental aspects of the material under investigation, specifically literature on good governance and maqashid syaria, as initiated by Nurcholish Madjid. The study's findings reveal three main points. Firstly, Nurcholish Madjid emerges as a highly influential contemporary figure within Islam, particularly in Indonesia during the 20th-century transition period. His ideas underscore the necessity of renewing Islam in line with societal demands and contemporary knowledge. His philosophy emphasizes the elevation of human dignity, equality, religious freedom, and social maturity when confronting diversity. Secondly, the compatibility between the maqashid syaria and Nurcholish Madjid's ideologies stems from their shared sources—the Qur'an and Hadith. This relationship is further bolstered by the Qawa'id fiqhiyyah approach, which establishes principles of effective governance. Lastly, Nurcholish Madjid's principle of good governance is grounded in the principle of tawhid and resonates with the maqashid syaria (syaria objectives) framework, particularlyconcerning muhafadah al-din. Notably, the tawhid principle, concerning the types of maqashid syaria al-Syatibi, falls within the daruriyyah (fundamental) category. Conversely, the hajiyyah level comprises the supportive principles.","author":[{"dropping-particle":"","family":"Syamsuar","given":"","non-dropping-particle":"","parse-names":false,"suffix":""},{"dropping-particle":"","family":"Chapakia","given":"Ahmad Omar","non-dropping-particle":"","parse-names":false,"suffix":""},{"dropping-particle":"","family":"Hamsa","given":"Amrizal","non-dropping-particle":"","parse-names":false,"suffix":""},{"dropping-particle":"","family":"Amelia","given":"","non-dropping-particle":"","parse-names":false,"suffix":""}],"container-title":"Al-Istinbath: Jurnal Hukum Islam","id":"ITEM-1","issue":"1","issued":{"date-parts":[["2024"]]},"page":"45-62","title":"Integration of Maqashid Syaria in Nurcholish Madjid’s Thingking about Principles for Effective Good Governance","type":"article-journal","volume":"9"},"uris":["http://www.mendeley.com/documents/?uuid=eaaf9d38-1fdd-4fa3-8dc6-ac5686770bde"]}],"mendeley":{"formattedCitation":"(Syamsuar et al., 2024)","plainTextFormattedCitation":"(Syamsuar et al., 2024)","previouslyFormattedCitation":"(Syamsuar et al., 2024)"},"properties":{"noteIndex":0},"schema":"https://github.com/citation-style-language/schema/raw/master/csl-citation.json"}</w:instrText>
      </w:r>
      <w:r w:rsidR="005C1950">
        <w:rPr>
          <w:lang w:val="en-ID"/>
        </w:rPr>
        <w:fldChar w:fldCharType="separate"/>
      </w:r>
      <w:r w:rsidR="005C1950" w:rsidRPr="005C1950">
        <w:rPr>
          <w:noProof/>
          <w:lang w:val="en-ID"/>
        </w:rPr>
        <w:t>(Syamsuar et al., 2024)</w:t>
      </w:r>
      <w:r w:rsidR="005C1950">
        <w:rPr>
          <w:lang w:val="en-ID"/>
        </w:rPr>
        <w:fldChar w:fldCharType="end"/>
      </w:r>
      <w:r w:rsidRPr="00CD1C7B">
        <w:rPr>
          <w:lang w:val="en-ID"/>
        </w:rPr>
        <w:t>.</w:t>
      </w:r>
    </w:p>
    <w:p w14:paraId="298D6EC0" w14:textId="1E8AD892" w:rsidR="00E17746" w:rsidRPr="00673576" w:rsidRDefault="00CD1C7B" w:rsidP="00CD1C7B">
      <w:pPr>
        <w:spacing w:line="276" w:lineRule="auto"/>
        <w:ind w:leftChars="0" w:left="564" w:firstLineChars="236" w:firstLine="566"/>
        <w:jc w:val="both"/>
        <w:rPr>
          <w:lang w:val="en-ID"/>
        </w:rPr>
      </w:pPr>
      <w:r w:rsidRPr="00CD1C7B">
        <w:rPr>
          <w:lang w:val="en-ID"/>
        </w:rPr>
        <w:t>Dengan demikian, etika toleransi sebagaimana digagas Nurcholish Madjid bukanlah sekadar etika sosial, melainkan bagian integral dari etika keilmuan Islam. Ilmu yang ditanamkan tanpa nilai-nilai toleransi akan melahirkan intelektual yang dangkal, rigid, dan mudah tergelincir dalam ekstremisme</w:t>
      </w:r>
      <w:r w:rsidR="005C1950">
        <w:rPr>
          <w:lang w:val="en-ID"/>
        </w:rPr>
        <w:t xml:space="preserve"> </w:t>
      </w:r>
      <w:r w:rsidR="005C1950">
        <w:rPr>
          <w:lang w:val="en-ID"/>
        </w:rPr>
        <w:fldChar w:fldCharType="begin" w:fldLock="1"/>
      </w:r>
      <w:r w:rsidR="005C1950">
        <w:rPr>
          <w:lang w:val="en-ID"/>
        </w:rPr>
        <w:instrText>ADDIN CSL_CITATION {"citationItems":[{"id":"ITEM-1","itemData":{"DOI":"10.3390/rel12080641","ISSN":"20771444","abstract":"Since independence, Islamic civil society groups and intellectuals have played a vital role in Indonesian politics. This paper seeks to chart the contestation of Islamic religious ideas in Indonesian politics and society throughout the 20th Century, from the declaration of independence in 1945 up until 2001. This paper discusses the social and political influence of, and relationships between, three major Indonesian Islamic intellectual streams: Modernists, Traditionalists, and neo-Modernists. It describes the intellectual roots of each of these Islamic movements, their relationships with the civil Islamic groups Muhammadiyah and Nahdlatul Ulama (NU), their influence upon Indonesian politics, and their interactions with the state. The paper examines the ways in which mainstream Islamic politics in Indonesia, the world’s largest majority Muslim nation, has been shaped by disagreements between modernists and traditionalists, beginning in the early 1950s. Disagreements resulted in a schism within Masyumi, the dominant Islamic party, that saw the traditionalists affiliated with NU leave to establish a separate NU party. Not only did this prevent Masyumi from coming close to garnering a majority of the votes in the 1955 election, but it also contributed to Masyumi veering into Islamism. This conservative turn coincided with elite contestation to define Indonesia as an Islamic state and was a factor in the party antagonizing President Sukarno to the point that he moved to ban it. The banning of Masyumi came as Sukarno imposed ‘guided democracy’ as a soft-authoritarian alternative to democracy and set in train dynamics that facilitated the emergence of military-backed authoritarianism under Suharto. During the four decades in which democracy was suppressed in Indonesia, Muhammadiyah and Nahdlatul Ulama, and associated NGOs, activists, and intellectuals were the backbones of civil society. They provided critical support for the non-sectarian principles at the heart of the Indonesian constitution, known as Pancasila. This found the strongest and clearest articulation in the neo-Modernist movement that emerged in the 1980s and synthesized key elements of traditionalist Islamic scholarship and Modernist reformism. Neo-Modernism, which was articulated by leading Islamic intellectual Nurcholish Madjid and Nahdlatul Ulama Chairman Abdurrahman Wahid, presents an open, inclusive, progressive understanding of Islam that is affirming of social pluralism, comfortable with…","author":[{"dropping-particle":"","family":"Barton","given":"Greg","non-dropping-particle":"","parse-names":false,"suffix":""},{"dropping-particle":"","family":"Yilmaz","given":"Ihsan","non-dropping-particle":"","parse-names":false,"suffix":""},{"dropping-particle":"","family":"Morieson","given":"Nicholas","non-dropping-particle":"","parse-names":false,"suffix":""}],"container-title":"Religions","id":"ITEM-1","issue":"8","issued":{"date-parts":[["2021"]]},"page":"1-20","title":"Authoritarianism, democracy, islamic movements and contestations of islamic religious ideas in Indonesia","type":"article-journal","volume":"12"},"uris":["http://www.mendeley.com/documents/?uuid=ddc36f17-1f88-42fe-86f5-9db56c098a20"]}],"mendeley":{"formattedCitation":"(Barton et al., 2021)","plainTextFormattedCitation":"(Barton et al., 2021)","previouslyFormattedCitation":"(Barton et al., 2021)"},"properties":{"noteIndex":0},"schema":"https://github.com/citation-style-language/schema/raw/master/csl-citation.json"}</w:instrText>
      </w:r>
      <w:r w:rsidR="005C1950">
        <w:rPr>
          <w:lang w:val="en-ID"/>
        </w:rPr>
        <w:fldChar w:fldCharType="separate"/>
      </w:r>
      <w:r w:rsidR="005C1950" w:rsidRPr="005C1950">
        <w:rPr>
          <w:noProof/>
          <w:lang w:val="en-ID"/>
        </w:rPr>
        <w:t>(Barton et al., 2021)</w:t>
      </w:r>
      <w:r w:rsidR="005C1950">
        <w:rPr>
          <w:lang w:val="en-ID"/>
        </w:rPr>
        <w:fldChar w:fldCharType="end"/>
      </w:r>
      <w:r w:rsidRPr="00CD1C7B">
        <w:rPr>
          <w:lang w:val="en-ID"/>
        </w:rPr>
        <w:t>. Oleh sebab itu, urgensi etika sebelum ilmu menjadi sangat relevan, karena tanpanya, ilmu justru bisa menjadi sumber kekacauan, bukan solusi</w:t>
      </w:r>
      <w:r w:rsidR="00E17746" w:rsidRPr="00E17746">
        <w:rPr>
          <w:lang w:val="en-ID"/>
        </w:rPr>
        <w:t>.</w:t>
      </w:r>
    </w:p>
    <w:p w14:paraId="595EF56F" w14:textId="77777777" w:rsidR="00535286" w:rsidRPr="00E17746" w:rsidRDefault="00535286" w:rsidP="00673576">
      <w:pPr>
        <w:spacing w:line="276" w:lineRule="auto"/>
        <w:ind w:leftChars="0" w:left="564" w:firstLineChars="236" w:firstLine="566"/>
        <w:jc w:val="both"/>
        <w:rPr>
          <w:lang w:val="en-ID"/>
        </w:rPr>
      </w:pPr>
    </w:p>
    <w:p w14:paraId="31DE7E5D" w14:textId="3B98DA1B"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Yusuf Qardhawi: Etika Syariah dalam Pendidikan Ilmu</w:t>
      </w:r>
    </w:p>
    <w:p w14:paraId="545B9E53" w14:textId="2779A7FB" w:rsidR="00A83DB4" w:rsidRDefault="00E17746" w:rsidP="00A83DB4">
      <w:pPr>
        <w:spacing w:line="276" w:lineRule="auto"/>
        <w:ind w:leftChars="0" w:left="564" w:firstLineChars="236" w:firstLine="566"/>
        <w:jc w:val="both"/>
        <w:rPr>
          <w:lang w:val="en-ID"/>
        </w:rPr>
      </w:pPr>
      <w:r w:rsidRPr="00E17746">
        <w:rPr>
          <w:lang w:val="en-ID"/>
        </w:rPr>
        <w:t>Yusuf Qardhawi menekankan bahwa ilmu harus berlandaskan syariah agar menghasilkan manfaat dan menghindarkan dari keburukan</w:t>
      </w:r>
      <w:r w:rsidR="005C1950">
        <w:rPr>
          <w:lang w:val="en-ID"/>
        </w:rPr>
        <w:t xml:space="preserve"> </w:t>
      </w:r>
      <w:r w:rsidR="005C1950">
        <w:rPr>
          <w:lang w:val="en-ID"/>
        </w:rPr>
        <w:fldChar w:fldCharType="begin" w:fldLock="1"/>
      </w:r>
      <w:r w:rsidR="005C1950">
        <w:rPr>
          <w:lang w:val="en-ID"/>
        </w:rPr>
        <w:instrText>ADDIN CSL_CITATION {"citationItems":[{"id":"ITEM-1","itemData":{"DOI":"10.1007/978-981-19-7796-1_13","ISBN":"9789811977954","ISSN":"26624508","abstract":"This chapter attempts to understand the role of networks in facilitating migration to Gulf countries from Punjab and the role of credit/debt to cover cost of migration. Theoretically, the study is based on an ethnographic and narrative approach. The ethnographic approach includes the nature of migration, place of migration, network relations, years of migration, and occupation of the migrants. The narrative approach is used to understand and analyze channels of migration and return migration. The paper will highlight the role of social networks in discovering Gulf nations with employment opportunities and various types of debt used to cover migration’s costs.","author":[{"dropping-particle":"","family":"Rahman","given":"Md Mizanur","non-dropping-particle":"","parse-names":false,"suffix":""}],"container-title":"Gulf Studies","editor":[{"dropping-particle":"","family":"Amr Al-Azm","given":"","non-dropping-particle":"","parse-names":false,"suffix":""}],"id":"ITEM-1","issued":{"date-parts":[["2023"]]},"number-of-pages":"207-221","publisher":"Gulf Studies","title":"Social Change in the Gulf Region Multidisciplinary Perspectives","type":"book","volume":"8"},"uris":["http://www.mendeley.com/documents/?uuid=eb134167-f5ae-420d-9ac2-97e95104548d"]}],"mendeley":{"formattedCitation":"(Rahman, 2023)","plainTextFormattedCitation":"(Rahman, 2023)","previouslyFormattedCitation":"(Rahman, 2023)"},"properties":{"noteIndex":0},"schema":"https://github.com/citation-style-language/schema/raw/master/csl-citation.json"}</w:instrText>
      </w:r>
      <w:r w:rsidR="005C1950">
        <w:rPr>
          <w:lang w:val="en-ID"/>
        </w:rPr>
        <w:fldChar w:fldCharType="separate"/>
      </w:r>
      <w:r w:rsidR="005C1950" w:rsidRPr="005C1950">
        <w:rPr>
          <w:noProof/>
          <w:lang w:val="en-ID"/>
        </w:rPr>
        <w:t>(Rahman, 2023)</w:t>
      </w:r>
      <w:r w:rsidR="005C1950">
        <w:rPr>
          <w:lang w:val="en-ID"/>
        </w:rPr>
        <w:fldChar w:fldCharType="end"/>
      </w:r>
      <w:r w:rsidRPr="00E17746">
        <w:rPr>
          <w:lang w:val="en-ID"/>
        </w:rPr>
        <w:t>. Pendidikan agama Islam harus membekali peserta didik dengan etika halal dan haram agar penguasaan ilmu tidak menjadi pintu kesesatan</w:t>
      </w:r>
      <w:r w:rsidR="005C1950">
        <w:rPr>
          <w:lang w:val="en-ID"/>
        </w:rPr>
        <w:t xml:space="preserve"> </w:t>
      </w:r>
      <w:r w:rsidR="005C1950">
        <w:rPr>
          <w:lang w:val="en-ID"/>
        </w:rPr>
        <w:fldChar w:fldCharType="begin" w:fldLock="1"/>
      </w:r>
      <w:r w:rsidR="005C1950">
        <w:rPr>
          <w:lang w:val="en-ID"/>
        </w:rPr>
        <w:instrText>ADDIN CSL_CITATION {"citationItems":[{"id":"ITEM-1","itemData":{"DOI":"https://doi.org/10.22452/JAT.vol18no1.4","abstract":"Acquisition of knowledge is very important in Islam and it is an obligation upon every Muslim. The educational process is spread continuously since the era of Prophet Muhammad PBUH until today. Therefore, there are many extensive works in philosophy of education and its implementation in educational activities, authored by Islamic scholars including Malay scholars. The treatises of Malay Islamic education are variety, comprehensive and based on adab. Hence, this article will discuss one of the treatises written by Malay Islamic scholar in the 19th Century, entitled Dawā’ al-Qulūb min al- ‘Uyūb. It is written by Syeikh Muḥammad Khaṭīb Langgien, a well-known Islamic scholar in the field of Tarekat and Tasawuf in 19th Century. However, the background of Syeikh Muḥammad Khaṭīb Langgien and his treatise Dawā’ al-Qulūb min al-‘Uyūb has not been explored before. This article will analyse the rules of conduct for teachers and students in this treatise based on content analysis method to explain the Syeikh Muḥammad Khaṭīb Langgien’s perspective. After the discussion, there are 17 rules of conduct for teachers and there are 28 rules of conduct for student (11 in general and 17 in specific). This theme is very interesting to study nowadays because there are many issues regarding moral and ethics in educational system. The Syeikh Muḥammad Khaṭīb Langgien’s perspective on rules of conduct for teachers and student also relevant because his thought based on Tasawuf point of view and his experiences as Tarekat leader. These findings are important contributions of Islamic scholars to ensure the quality of Islamic teachers and students in order to face the challenges in ethical and moral crisis in education nowadays","author":[{"dropping-particle":"","family":"Mohd Anuar","given":"Mamat","non-dropping-particle":"","parse-names":false,"suffix":""}],"container-title":"AT-TAWASSUTH: Jurnal Ekonomi Islam","id":"ITEM-1","issue":"I","issued":{"date-parts":[["2023"]]},"page":"45-58","title":"Adab Guru dan Murid dalam Pendidikan Menurut Perspektif Syeikh Muḥammad Khaṭīb Langgien: Analisis terhadap Kitab Dawā’ al-Qulūb min al-‘Uyūb","type":"article-journal","volume":"18"},"uris":["http://www.mendeley.com/documents/?uuid=5ba933f3-52e3-4866-ba10-39ec252f0337"]}],"mendeley":{"formattedCitation":"(Mohd Anuar, 2023)","plainTextFormattedCitation":"(Mohd Anuar, 2023)","previouslyFormattedCitation":"(Mohd Anuar, 2023)"},"properties":{"noteIndex":0},"schema":"https://github.com/citation-style-language/schema/raw/master/csl-citation.json"}</w:instrText>
      </w:r>
      <w:r w:rsidR="005C1950">
        <w:rPr>
          <w:lang w:val="en-ID"/>
        </w:rPr>
        <w:fldChar w:fldCharType="separate"/>
      </w:r>
      <w:r w:rsidR="005C1950" w:rsidRPr="005C1950">
        <w:rPr>
          <w:noProof/>
          <w:lang w:val="en-ID"/>
        </w:rPr>
        <w:t>(Mohd Anuar, 2023)</w:t>
      </w:r>
      <w:r w:rsidR="005C1950">
        <w:rPr>
          <w:lang w:val="en-ID"/>
        </w:rPr>
        <w:fldChar w:fldCharType="end"/>
      </w:r>
      <w:r w:rsidRPr="00E17746">
        <w:rPr>
          <w:lang w:val="en-ID"/>
        </w:rPr>
        <w:t>.</w:t>
      </w:r>
    </w:p>
    <w:p w14:paraId="26ED4B9D" w14:textId="77777777" w:rsidR="00A83DB4" w:rsidRPr="00E17746" w:rsidRDefault="00A83DB4" w:rsidP="00A83DB4">
      <w:pPr>
        <w:spacing w:line="276" w:lineRule="auto"/>
        <w:ind w:leftChars="0" w:left="564" w:firstLineChars="236" w:firstLine="566"/>
        <w:jc w:val="both"/>
        <w:rPr>
          <w:lang w:val="en-ID"/>
        </w:rPr>
      </w:pPr>
    </w:p>
    <w:p w14:paraId="576D4153" w14:textId="77777777" w:rsidR="00E17746" w:rsidRPr="00673576" w:rsidRDefault="00E17746" w:rsidP="00673576">
      <w:pPr>
        <w:spacing w:line="276" w:lineRule="auto"/>
        <w:ind w:leftChars="0" w:left="564" w:firstLineChars="236" w:firstLine="566"/>
        <w:jc w:val="both"/>
        <w:rPr>
          <w:lang w:val="en-ID"/>
        </w:rPr>
      </w:pPr>
      <w:r w:rsidRPr="00E17746">
        <w:rPr>
          <w:lang w:val="en-ID"/>
        </w:rPr>
        <w:t>QS. Al-Maidah [5]: 3 menyatakan:</w:t>
      </w:r>
    </w:p>
    <w:p w14:paraId="63253934" w14:textId="75DBD44C" w:rsidR="00535286" w:rsidRDefault="00A83DB4" w:rsidP="00CD1C7B">
      <w:pPr>
        <w:bidi/>
        <w:spacing w:line="276" w:lineRule="auto"/>
        <w:ind w:leftChars="0" w:left="-3" w:right="567" w:firstLineChars="0" w:firstLine="0"/>
        <w:jc w:val="both"/>
        <w:rPr>
          <w:rFonts w:cs="LPMQ Isep Misbah"/>
          <w:szCs w:val="28"/>
          <w:rtl/>
          <w:lang w:val="en-ID"/>
        </w:rPr>
      </w:pPr>
      <w:r>
        <w:rPr>
          <w:rFonts w:cs="LPMQ Isep Misbah"/>
          <w:szCs w:val="28"/>
          <w:rtl/>
          <w:lang w:val="en-ID"/>
        </w:rPr>
        <w:t xml:space="preserve">حُرِّمَتْ عَلَيْكُمُ الْمَيْتَةُ وَالدَّمُ وَلَحْمُ الْخِنْزِيْرِ وَمَآ اُهِلَّ لِغَيْرِ اللّٰهِ بِهٖ وَالْمُنْخَنِقَةُ وَالْمَوْقُوْذَةُ وَالْمُتَرَدِّيَةُ وَالنَّطِيْحَةُ وَمَآ اَكَلَ السَّبُعُ اِلَّا مَا ذَكَّيْتُمْۗ وَمَا ذُبِحَ عَلَى النُّصُبِ وَاَنْ تَسْتَقْسِمُوْا بِالْاَزْلَامِۗ ذٰلِكُمْ فِسْقٌۗ اَلْيَوْمَ يَىِٕسَ الَّذِيْنَ كَفَرُوْا مِنْ دِيْنِكُمْ فَلَا تَخْشَوْهُمْ وَاخْشَوْنِۗ اَلْيَوْمَ اَكْمَلْتُ لَكُمْ دِيْنَكُمْ وَاَتْمَمْتُ عَلَيْكُمْ نِعْمَتِيْ وَرَضِيْتُ لَكُمُ الْاِسْلَامَ دِيْنًاۗ فَمَنِ اضْطُرَّ فِيْ مَخْمَصَةٍ غَيْرَ مُتَجَانِفٍ لِّاِثْمٍۙ فَاِنَّ اللّٰهَ غَفُوْرٌ رَّحِيْمٌ </w:t>
      </w:r>
    </w:p>
    <w:p w14:paraId="1B9502AD" w14:textId="3E9478AB" w:rsidR="00A83DB4" w:rsidRPr="00A83DB4" w:rsidRDefault="00A83DB4" w:rsidP="00A83DB4">
      <w:pPr>
        <w:spacing w:line="276" w:lineRule="auto"/>
        <w:ind w:leftChars="0" w:left="564" w:firstLineChars="236" w:firstLine="566"/>
        <w:jc w:val="both"/>
        <w:rPr>
          <w:i/>
          <w:iCs/>
          <w:szCs w:val="28"/>
          <w:lang w:val="en-ID"/>
        </w:rPr>
      </w:pPr>
      <w:r w:rsidRPr="00A83DB4">
        <w:rPr>
          <w:i/>
          <w:iCs/>
          <w:szCs w:val="28"/>
          <w:lang w:val="en-ID"/>
        </w:rPr>
        <w:t>Terjemahan Kemenag 2019</w:t>
      </w:r>
    </w:p>
    <w:p w14:paraId="5F5749B0" w14:textId="1B4C1D36" w:rsidR="00535286" w:rsidRPr="00A83DB4" w:rsidRDefault="00A83DB4" w:rsidP="00CD1C7B">
      <w:pPr>
        <w:spacing w:line="276" w:lineRule="auto"/>
        <w:ind w:leftChars="0" w:left="567" w:firstLineChars="236" w:firstLine="566"/>
        <w:jc w:val="both"/>
        <w:rPr>
          <w:szCs w:val="28"/>
          <w:lang w:val="en-ID"/>
        </w:rPr>
      </w:pPr>
      <w:r w:rsidRPr="00A83DB4">
        <w:rPr>
          <w:i/>
          <w:iCs/>
          <w:szCs w:val="28"/>
          <w:lang w:val="en-ID"/>
        </w:rPr>
        <w:t xml:space="preserve">3.  Diharamkan bagimu (memakan) bangkai, darah, daging babi, dan (daging hewan) yang disembelih bukan atas (nama) Allah, yang tercekik, yang dipukul, yang jatuh, yang ditanduk, dan yang diterkam binatang buas, kecuali yang (sempat) kamu sembelih. (Diharamkan pula) apa yang disembelih untuk berhala. (Demikian pula) mengundi nasib dengan azlām (anak panah), (karena) itu suatu perbuatan fasik. Pada hari ini orang-orang kafir telah putus asa untuk (mengalahkan) agamamu. Oleh sebab itu, janganlah kamu takut kepada mereka, tetapi takutlah kepada-Ku. Pada hari ini telah Aku sempurnakan agamamu untukmu, telah Aku cukupkan nikmat-Ku bagimu, dan telah Aku ridai Islam sebagai agamamu. Maka, siapa yang terpaksa karena lapar, bukan karena ingin berbuat dosa, sesungguhnya Allah Maha Pengampun lagi Maha Penyayang. Hewan yang tercekik, dipukul, jatuh, ditanduk, dan diterkam binatang buas hukumnya halal apabila sempat disembelih sebelum mati. Al-Azlām artinya ‘anak panah yang tidak memakai bulu’. Orang Arab Jahiliah menggunakannya untuk mengundi apakah melakukan sesuatu atau tidak. Mereka mengambil tiga buah anak panah: yang pertama ditulis “lakukanlah”, yang kedua ditulis “jangan lakukan”, dan yang ketiga dibiarkan kosong. Ketiganya lalu diletakkan dalam sebuah tempat dan disimpan di dalam </w:t>
      </w:r>
      <w:proofErr w:type="gramStart"/>
      <w:r w:rsidRPr="00A83DB4">
        <w:rPr>
          <w:i/>
          <w:iCs/>
          <w:szCs w:val="28"/>
          <w:lang w:val="en-ID"/>
        </w:rPr>
        <w:t>Ka‘</w:t>
      </w:r>
      <w:proofErr w:type="gramEnd"/>
      <w:r w:rsidRPr="00A83DB4">
        <w:rPr>
          <w:i/>
          <w:iCs/>
          <w:szCs w:val="28"/>
          <w:lang w:val="en-ID"/>
        </w:rPr>
        <w:t xml:space="preserve">bah. Apabila hendak melakukan sesuatu, mereka meminta juru kunci </w:t>
      </w:r>
      <w:proofErr w:type="gramStart"/>
      <w:r w:rsidRPr="00A83DB4">
        <w:rPr>
          <w:i/>
          <w:iCs/>
          <w:szCs w:val="28"/>
          <w:lang w:val="en-ID"/>
        </w:rPr>
        <w:t>Ka‘</w:t>
      </w:r>
      <w:proofErr w:type="gramEnd"/>
      <w:r w:rsidRPr="00A83DB4">
        <w:rPr>
          <w:i/>
          <w:iCs/>
          <w:szCs w:val="28"/>
          <w:lang w:val="en-ID"/>
        </w:rPr>
        <w:t>bah untuk mengambil sebuah anak panah. Mereka akan menaati apa pun yang tertulis pada anak panah yang terambil. Akan tetapi, jika yang terambil adalah anak panah yang kosong, mereka akan mengulang undian.</w:t>
      </w:r>
      <w:r>
        <w:rPr>
          <w:i/>
          <w:iCs/>
          <w:szCs w:val="28"/>
          <w:lang w:val="en-ID"/>
        </w:rPr>
        <w:t xml:space="preserve"> </w:t>
      </w:r>
      <w:r w:rsidRPr="00A83DB4">
        <w:rPr>
          <w:i/>
          <w:iCs/>
          <w:szCs w:val="28"/>
          <w:lang w:val="en-ID"/>
        </w:rPr>
        <w:t xml:space="preserve">Maksud kata hari ini adalah pada waktu haji </w:t>
      </w:r>
      <w:proofErr w:type="gramStart"/>
      <w:r w:rsidRPr="00A83DB4">
        <w:rPr>
          <w:i/>
          <w:iCs/>
          <w:szCs w:val="28"/>
          <w:lang w:val="en-ID"/>
        </w:rPr>
        <w:t>wada‘</w:t>
      </w:r>
      <w:proofErr w:type="gramEnd"/>
      <w:r w:rsidRPr="00A83DB4">
        <w:rPr>
          <w:i/>
          <w:iCs/>
          <w:szCs w:val="28"/>
          <w:lang w:val="en-ID"/>
        </w:rPr>
        <w:t>.</w:t>
      </w:r>
      <w:r>
        <w:rPr>
          <w:i/>
          <w:iCs/>
          <w:szCs w:val="28"/>
          <w:lang w:val="en-ID"/>
        </w:rPr>
        <w:t xml:space="preserve"> </w:t>
      </w:r>
      <w:r>
        <w:rPr>
          <w:szCs w:val="28"/>
          <w:lang w:val="en-ID"/>
        </w:rPr>
        <w:t>(</w:t>
      </w:r>
      <w:r w:rsidRPr="00E17746">
        <w:rPr>
          <w:lang w:val="en-ID"/>
        </w:rPr>
        <w:t>QS. Al-Maidah [5]: 3</w:t>
      </w:r>
      <w:r>
        <w:rPr>
          <w:lang w:val="en-ID"/>
        </w:rPr>
        <w:t>)</w:t>
      </w:r>
    </w:p>
    <w:p w14:paraId="08185797" w14:textId="77777777" w:rsidR="00A83DB4" w:rsidRPr="00A83DB4" w:rsidRDefault="00A83DB4" w:rsidP="00A83DB4">
      <w:pPr>
        <w:spacing w:line="276" w:lineRule="auto"/>
        <w:ind w:leftChars="0" w:left="564" w:firstLineChars="236" w:firstLine="566"/>
        <w:jc w:val="both"/>
        <w:rPr>
          <w:szCs w:val="28"/>
          <w:lang w:val="en-ID"/>
        </w:rPr>
      </w:pPr>
    </w:p>
    <w:p w14:paraId="10A00D02" w14:textId="1C9C9378" w:rsidR="00CD1C7B" w:rsidRPr="00CD1C7B" w:rsidRDefault="00CD1C7B" w:rsidP="00CD1C7B">
      <w:pPr>
        <w:spacing w:line="276" w:lineRule="auto"/>
        <w:ind w:leftChars="0" w:left="564" w:firstLineChars="236" w:firstLine="566"/>
        <w:jc w:val="both"/>
        <w:rPr>
          <w:lang w:val="en-ID"/>
        </w:rPr>
      </w:pPr>
      <w:r w:rsidRPr="00CD1C7B">
        <w:rPr>
          <w:lang w:val="en-ID"/>
        </w:rPr>
        <w:t>Ayat ini menegaskan bahwa kesempurnaan agama Islam meliputi sistem nilai yang menyeluruh, termasuk dalam hal pendidikan dan keilmuan. Oleh karena itu, pendidikan Islam tidak dapat dilepaskan dari bingkai etika syariah. Ketika ilmu tidak dikawal oleh prinsip halal-haram, maka ia akan mudah terjatuh dalam penyimpangan. Seorang pelajar atau ilmuwan yang tidak mengenal batas syar’i akan rentan menghalalkan segala cara demi prestasi atau kekuasaan, bahkan dapat terjerumus dalam perilaku manipulatif, korupsi ilmiah, atau eksploitasi intelektual</w:t>
      </w:r>
      <w:r w:rsidR="005C1950">
        <w:rPr>
          <w:lang w:val="en-ID"/>
        </w:rPr>
        <w:t xml:space="preserve"> </w:t>
      </w:r>
      <w:r w:rsidR="005C1950">
        <w:rPr>
          <w:lang w:val="en-ID"/>
        </w:rPr>
        <w:fldChar w:fldCharType="begin" w:fldLock="1"/>
      </w:r>
      <w:r w:rsidR="005C1950">
        <w:rPr>
          <w:lang w:val="en-ID"/>
        </w:rPr>
        <w:instrText>ADDIN CSL_CITATION {"citationItems":[{"id":"ITEM-1","itemData":{"DOI":"https://doi.org/ 10.26811/peuradeun.v13i1.1830","abstract":"Religious moderation serves as a pillar of unity and diversity, a glue and unifier of the nation. It helps prevent conflicts that may arise due to differences in religious beliefs and practices. This study uses content analysis and survey methods, with data collection through interview techniques, literature studies, and surveys of teachers and students at the Madrasah Aliyah in the city of Bandung. This study aims to determine the moderation material in the Quran Hadith book and the responses of teachers and students to the application of learning materials based on religious moderation. The results of the study indicate that the religious moderation education material at Madrasah Aliyah in the Quran Hadith textbook is more associated with the values contained in the holy texts, as well as the understanding and practice of moderation based on the teachings of the Quran and Sunnah, covering several themes, namely balance (tawazun), religious tolerance (tasamuh), responsible attitude, and maintaining trust. The concept of religious moderation is easy to understand and implement in life as students’ attitudes are more open to accepting opinions and respecting differences. One effort to instill an attitude of religious moderation among students can be made by integrating the values of religious moderation into the teaching materials of the Quran and Hadith.","author":[{"dropping-particle":"","family":"Rusmana","given":"Dadan","non-dropping-particle":"","parse-names":false,"suffix":""}],"container-title":"JURNAL ILMIAH PEURADEUN","id":"ITEM-1","issue":"1","issued":{"date-parts":[["2025"]]},"page":"77-102","title":"The Indonesian Journal of the Social Sciences Instilling Moderation : Transforming Religious Education in Madrasah Aliyah","type":"article-journal","volume":"13"},"uris":["http://www.mendeley.com/documents/?uuid=91d2f13d-679a-4d52-9bed-8d224b8f5554"]}],"mendeley":{"formattedCitation":"(Rusmana, 2025)","plainTextFormattedCitation":"(Rusmana, 2025)","previouslyFormattedCitation":"(Rusmana, 2025)"},"properties":{"noteIndex":0},"schema":"https://github.com/citation-style-language/schema/raw/master/csl-citation.json"}</w:instrText>
      </w:r>
      <w:r w:rsidR="005C1950">
        <w:rPr>
          <w:lang w:val="en-ID"/>
        </w:rPr>
        <w:fldChar w:fldCharType="separate"/>
      </w:r>
      <w:r w:rsidR="005C1950" w:rsidRPr="005C1950">
        <w:rPr>
          <w:noProof/>
          <w:lang w:val="en-ID"/>
        </w:rPr>
        <w:t>(Rusmana, 2025)</w:t>
      </w:r>
      <w:r w:rsidR="005C1950">
        <w:rPr>
          <w:lang w:val="en-ID"/>
        </w:rPr>
        <w:fldChar w:fldCharType="end"/>
      </w:r>
      <w:r w:rsidRPr="00CD1C7B">
        <w:rPr>
          <w:lang w:val="en-ID"/>
        </w:rPr>
        <w:t>.</w:t>
      </w:r>
    </w:p>
    <w:p w14:paraId="671FB647" w14:textId="2044B606" w:rsidR="00CD1C7B" w:rsidRPr="00CD1C7B" w:rsidRDefault="00CD1C7B" w:rsidP="00CD1C7B">
      <w:pPr>
        <w:spacing w:line="276" w:lineRule="auto"/>
        <w:ind w:leftChars="0" w:left="564" w:firstLineChars="236" w:firstLine="566"/>
        <w:jc w:val="both"/>
        <w:rPr>
          <w:lang w:val="en-ID"/>
        </w:rPr>
      </w:pPr>
      <w:r w:rsidRPr="00CD1C7B">
        <w:rPr>
          <w:lang w:val="en-ID"/>
        </w:rPr>
        <w:t>Dalam konteks ini, Yusuf Qardhawi menegaskan pentingnya pendidikan yang membangun kesadaran normatif tentang tanggung jawab spiritual dalam menggunakan ilmu. Pendidikan Islam harus mampu mengintegrasikan dimensi fikih (hukum), akhlak (moral), dan maqāṣid al-syarī‘ah (tujuan-tujuan syariah), sehingga peserta didik tidak hanya menjadi pribadi yang cerdas, tetapi juga amanah dalam menggunakan ilmunya demi kemaslahatan umat</w:t>
      </w:r>
      <w:r w:rsidR="005C1950">
        <w:rPr>
          <w:lang w:val="en-ID"/>
        </w:rPr>
        <w:t xml:space="preserve"> </w:t>
      </w:r>
      <w:r w:rsidR="005C1950">
        <w:rPr>
          <w:lang w:val="en-ID"/>
        </w:rPr>
        <w:fldChar w:fldCharType="begin" w:fldLock="1"/>
      </w:r>
      <w:r w:rsidR="005C1950">
        <w:rPr>
          <w:lang w:val="en-ID"/>
        </w:rPr>
        <w:instrText>ADDIN CSL_CITATION {"citationItems":[{"id":"ITEM-1","itemData":{"ISBN":"9788578110796","ISSN":"20711050","PMID":"25246403","abstract":"Halal Supply Chain is an opportunity, especially for countries with a majority Muslim population, including Indonesia, to increase the competitiveness of national products in a global context. Islamic boarding schools as centers for the development of Islamic law, also have the opportunity to create and apply Halal Supply Chain principles in the business units they develop. This research examines the application of Halal Supply Chain principles in Islamic boarding school cooperative business units that are integrated with Maqashid Syariah principles and their impact on business sustainability. This qualitative research was conducted at the \"La Tansa\" Retail Business Unit of Pondok Modern Darussalam Gontor. Data collection techniques used observation, interviews and document study. The research results show that implementing the Halal Supply Chain involves several steps to ensure that products and processes comply with the principles of Islamic law, such as (1) understanding halal requirements; (2) supplier selection; (3) production process; (4) halal certification; (5) documentation and tracking; (6) staff training; (7) storage and transportation; (8) regular audits and inspections; (9) continuous improvement. Implementation of the Halal Supply Chain in the \"La Tansa\" Retail Business Unit has integrated Maqashid Syariah principles. The implementation of Halal Supply Chain principles integrated with Maqashid Syariah principles contributes positively to the development of sustainable business models; and strengthen consumer confidence in the products and services offered. The findings of this research enrich our understanding of how Maqashid Syariah principles as the basic foundation of Islamic legal philosophy integrated with halal supply chain management principles in Islamic boarding school cooperative institutions can maximize business sustainability and increase public trust. Therefore, this research can be a model for other Islamic boarding schools that have business units.","author":[{"dropping-particle":"","family":"Siti","given":"Aminah Chaniago","non-dropping-particle":"","parse-names":false,"suffix":""}],"container-title":"Jurnal Hukum Islam","id":"ITEM-1","issue":"1","issued":{"date-parts":[["2024"]]},"page":"57-58","title":"Implementation of Halal Supply Chain in the Cooperative of Islamic Boarding School: Maqashid Syariah Perspective","type":"article-journal","volume":"22"},"uris":["http://www.mendeley.com/documents/?uuid=b3cc1fe9-0208-4224-850b-933266d6d213"]}],"mendeley":{"formattedCitation":"(Siti, 2024)","plainTextFormattedCitation":"(Siti, 2024)","previouslyFormattedCitation":"(Siti, 2024)"},"properties":{"noteIndex":0},"schema":"https://github.com/citation-style-language/schema/raw/master/csl-citation.json"}</w:instrText>
      </w:r>
      <w:r w:rsidR="005C1950">
        <w:rPr>
          <w:lang w:val="en-ID"/>
        </w:rPr>
        <w:fldChar w:fldCharType="separate"/>
      </w:r>
      <w:r w:rsidR="005C1950" w:rsidRPr="005C1950">
        <w:rPr>
          <w:noProof/>
          <w:lang w:val="en-ID"/>
        </w:rPr>
        <w:t>(Siti, 2024)</w:t>
      </w:r>
      <w:r w:rsidR="005C1950">
        <w:rPr>
          <w:lang w:val="en-ID"/>
        </w:rPr>
        <w:fldChar w:fldCharType="end"/>
      </w:r>
      <w:r w:rsidRPr="00CD1C7B">
        <w:rPr>
          <w:lang w:val="en-ID"/>
        </w:rPr>
        <w:t>. Ilmu yang diarahkan oleh syariah akan membawa keberkahan dan menjadi jalan menuju keridhaan Allah, sebaliknya ilmu tanpa nilai akan kehilangan orientasi dan berpotensi menjadi penyebab kerusakan (</w:t>
      </w:r>
      <w:r w:rsidRPr="00CD1C7B">
        <w:rPr>
          <w:i/>
          <w:iCs/>
          <w:lang w:val="en-ID"/>
        </w:rPr>
        <w:t>fasād</w:t>
      </w:r>
      <w:r w:rsidRPr="00CD1C7B">
        <w:rPr>
          <w:lang w:val="en-ID"/>
        </w:rPr>
        <w:t>) di muka bumi.</w:t>
      </w:r>
    </w:p>
    <w:p w14:paraId="04D76397" w14:textId="5D13C3E4" w:rsidR="00E17746" w:rsidRPr="00673576" w:rsidRDefault="00CD1C7B" w:rsidP="00CD1C7B">
      <w:pPr>
        <w:spacing w:line="276" w:lineRule="auto"/>
        <w:ind w:leftChars="0" w:left="564" w:firstLineChars="236" w:firstLine="566"/>
        <w:jc w:val="both"/>
        <w:rPr>
          <w:lang w:val="en-ID"/>
        </w:rPr>
      </w:pPr>
      <w:r w:rsidRPr="00CD1C7B">
        <w:rPr>
          <w:lang w:val="en-ID"/>
        </w:rPr>
        <w:t>Dengan demikian, urgensi etika sebelum ilmu menjadi sangat nyata. Etika bukan hanya pelengkap dalam pendidikan Islam, tetapi merupakan fondasi yang menentukan arah dan dampak dari ilmu yang dipelajari dan diajarkan</w:t>
      </w:r>
      <w:r w:rsidR="005C1950">
        <w:rPr>
          <w:lang w:val="en-ID"/>
        </w:rPr>
        <w:t xml:space="preserve"> </w:t>
      </w:r>
      <w:r w:rsidR="005C1950">
        <w:rPr>
          <w:lang w:val="en-ID"/>
        </w:rPr>
        <w:fldChar w:fldCharType="begin" w:fldLock="1"/>
      </w:r>
      <w:r w:rsidR="005C1950">
        <w:rPr>
          <w:lang w:val="en-ID"/>
        </w:rPr>
        <w:instrText>ADDIN CSL_CITATION {"citationItems":[{"id":"ITEM-1","itemData":{"DOI":"10.56087/substantivejustice.v7i1.267","ISSN":"25990462","abstract":"Positivism and empiricism are modern paradigms become the basic guidelines for the schools of legal philosophy, namely legal positivism and legal realism. However, the current condition in Indonesia is dominated by the paradigm of legal positivism so that everything must be by written law. The practice of inheritance division that is always based on the concept of 2:1 as in the Compilation of Islamic Law is felt to be incompatible with community justice. The purpose of this research is to enrich the study of the positivism and empiricism paradigms as a renewal of Islamic inheritance law in Indonesia. The benefit of this research is to inform that the integration of positivism and empiricism in law will produce competent law enforcement. This research is a normative research with a conceptual approach and data sources in the form of literature and data analysis techniques, namely evaluation. The results of this research are; (1) The factor that causes judges in Indonesia to use the judicial restraint approach excessively as a characteristic of legal positivism is the legal culture of the application of the civil law legal system. (2) The solution to the problem offered is to borrow Fazlur Rahman's double movement theory, namely historical contextualisation by taking universal values from the norm. Therefore, it is time for judges to be free to move to realize moral justice within the limits set by the Constitution and the Law on Judicial Power.","author":[{"dropping-particle":"","family":"Zaman","given":"Jamrud Qomaruz","non-dropping-particle":"","parse-names":false,"suffix":""},{"dropping-particle":"","family":"Sholeh","given":"Achmad Khudori","non-dropping-particle":"","parse-names":false,"suffix":""},{"dropping-particle":"","family":"Fadil","given":"Fadil","non-dropping-particle":"","parse-names":false,"suffix":""},{"dropping-particle":"","family":"Salam","given":"Nor","non-dropping-particle":"","parse-names":false,"suffix":""},{"dropping-particle":"","family":"Binti Ros Azman","given":"Aina Sofea","non-dropping-particle":"","parse-names":false,"suffix":""}],"container-title":"Substantive Justice International Journal of Law","id":"ITEM-1","issue":"1","issued":{"date-parts":[["2024"]]},"page":"48","title":"The Influence of Positivism and Empirism in The Enforcement of Islamic Inheritance Law in Indonesia","type":"article-journal","volume":"7"},"uris":["http://www.mendeley.com/documents/?uuid=d6b04a21-af47-4b74-8d4d-56739539adfe"]}],"mendeley":{"formattedCitation":"(Zaman et al., 2024)","plainTextFormattedCitation":"(Zaman et al., 2024)","previouslyFormattedCitation":"(Zaman et al., 2024)"},"properties":{"noteIndex":0},"schema":"https://github.com/citation-style-language/schema/raw/master/csl-citation.json"}</w:instrText>
      </w:r>
      <w:r w:rsidR="005C1950">
        <w:rPr>
          <w:lang w:val="en-ID"/>
        </w:rPr>
        <w:fldChar w:fldCharType="separate"/>
      </w:r>
      <w:r w:rsidR="005C1950" w:rsidRPr="005C1950">
        <w:rPr>
          <w:noProof/>
          <w:lang w:val="en-ID"/>
        </w:rPr>
        <w:t>(Zaman et al., 2024)</w:t>
      </w:r>
      <w:r w:rsidR="005C1950">
        <w:rPr>
          <w:lang w:val="en-ID"/>
        </w:rPr>
        <w:fldChar w:fldCharType="end"/>
      </w:r>
      <w:r w:rsidRPr="00CD1C7B">
        <w:rPr>
          <w:lang w:val="en-ID"/>
        </w:rPr>
        <w:t>. Seperti yang diungkapkan dalam QS. Al-Maidah [5]: 3, penyempurnaan agama Islam juga mencakup penyempurnaan sistem nilai dan etika dalam seluruh aspek kehidupan, termasuk pendidikan dan keilmuan. Maka, pendidikan Islam ideal adalah yang tidak sekadar menyampaikan pengetahuan, tetapi juga menginternalisasi nilai-nilai halal dan haram, sehingga menghasilkan pribadi ilmuwan yang bertanggung jawab, adil, dan bermartabat</w:t>
      </w:r>
      <w:r w:rsidR="00E17746" w:rsidRPr="00E17746">
        <w:rPr>
          <w:lang w:val="en-ID"/>
        </w:rPr>
        <w:t>.</w:t>
      </w:r>
    </w:p>
    <w:p w14:paraId="7E3596A4" w14:textId="77777777" w:rsidR="00535286" w:rsidRPr="00673576" w:rsidRDefault="00535286" w:rsidP="00673576">
      <w:pPr>
        <w:spacing w:line="276" w:lineRule="auto"/>
        <w:ind w:left="-2" w:firstLineChars="236" w:firstLine="566"/>
        <w:jc w:val="both"/>
        <w:rPr>
          <w:lang w:val="en-ID"/>
        </w:rPr>
      </w:pPr>
    </w:p>
    <w:p w14:paraId="4184F29B" w14:textId="77777777" w:rsidR="00E17746" w:rsidRPr="00673576" w:rsidRDefault="00E17746" w:rsidP="00673576">
      <w:pPr>
        <w:pStyle w:val="ListParagraph"/>
        <w:numPr>
          <w:ilvl w:val="0"/>
          <w:numId w:val="6"/>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 xml:space="preserve">Pemikiran Imam Al-Zarnuji dalam </w:t>
      </w:r>
      <w:r w:rsidRPr="00673576">
        <w:rPr>
          <w:rFonts w:ascii="Times New Roman" w:hAnsi="Times New Roman"/>
          <w:b/>
          <w:bCs/>
          <w:i/>
          <w:iCs/>
          <w:sz w:val="24"/>
          <w:szCs w:val="24"/>
          <w:lang w:val="en-ID"/>
        </w:rPr>
        <w:t>Ta’lim al-Muta’allim</w:t>
      </w:r>
      <w:r w:rsidRPr="00673576">
        <w:rPr>
          <w:rFonts w:ascii="Times New Roman" w:hAnsi="Times New Roman"/>
          <w:b/>
          <w:bCs/>
          <w:sz w:val="24"/>
          <w:szCs w:val="24"/>
          <w:lang w:val="en-ID"/>
        </w:rPr>
        <w:t xml:space="preserve"> tentang Urgensi Etika Sebelum Ilmu</w:t>
      </w:r>
    </w:p>
    <w:p w14:paraId="0FF2EF65" w14:textId="19FEB7A4" w:rsidR="00673576" w:rsidRDefault="00E17746" w:rsidP="00673576">
      <w:pPr>
        <w:spacing w:line="276" w:lineRule="auto"/>
        <w:ind w:leftChars="0" w:left="564" w:firstLineChars="236" w:firstLine="566"/>
        <w:jc w:val="both"/>
        <w:rPr>
          <w:lang w:val="en-ID"/>
        </w:rPr>
      </w:pPr>
      <w:r w:rsidRPr="00E17746">
        <w:rPr>
          <w:lang w:val="en-ID"/>
        </w:rPr>
        <w:t xml:space="preserve">Salah satu karya klasik yang sangat relevan dengan urgensi etika sebelum ilmu dalam pendidikan Islam adalah </w:t>
      </w:r>
      <w:r w:rsidRPr="00E17746">
        <w:rPr>
          <w:i/>
          <w:iCs/>
          <w:lang w:val="en-ID"/>
        </w:rPr>
        <w:t>Ta’lim al-Muta’allim Tariq al-Ta’allum</w:t>
      </w:r>
      <w:r w:rsidRPr="00E17746">
        <w:rPr>
          <w:lang w:val="en-ID"/>
        </w:rPr>
        <w:t xml:space="preserve"> karya Imam Abu Nasr Al-Zarnuji (wafat 606 H). Buku ini menjadi pedoman penting dalam metodologi belajar sekaligus membahas aspek etika yang mutlak harus dimiliki seorang pelajar dalam menuntut ilmu agama</w:t>
      </w:r>
      <w:r w:rsidR="005C1950">
        <w:rPr>
          <w:lang w:val="en-ID"/>
        </w:rPr>
        <w:t xml:space="preserve"> </w:t>
      </w:r>
      <w:r w:rsidR="005C1950">
        <w:rPr>
          <w:lang w:val="en-ID"/>
        </w:rPr>
        <w:fldChar w:fldCharType="begin" w:fldLock="1"/>
      </w:r>
      <w:r w:rsidR="005C1950">
        <w:rPr>
          <w:lang w:val="en-ID"/>
        </w:rPr>
        <w:instrText>ADDIN CSL_CITATION {"citationItems":[{"id":"ITEM-1","itemData":{"DOI":"10.20414/ujis.v25i2.464","ISBN":"9789401789721","ISSN":"23557648","abstract":"Respect has demonstrated psychological, social and academic benefits; however, it has been a lack from attention for most researchers in promoting character development for the student. This article aims to critically explore respect as a moral concept and explain how respect can contribute to current discussions in developing character education, mainly from the perspective of one of the classical Muslim scholar, al-Zarnūjī, based on his esteem work on the concept of Ta‘līm al-Muta‘allim, as one of the references in learning and teaching guidelines among Islamic boarding school (pesantren) in Indonesia. Critical review from referred journal and book was conducted to the contributions in the domain of character education. There are three main discussions as the result of this study. First, it is respect to the knowledge as a light of understanding. Second, it is respect to the teacher as the most role model and actor of knowledge sharing; and third it is respect to the colleague as partner in learning process. Thus, respect in its three dimensional aspects should govern the learning and teaching process.","author":[{"dropping-particle":"","family":"Huda","given":"Miftachul","non-dropping-particle":"","parse-names":false,"suffix":""}],"container-title":"Ulumuna","id":"ITEM-1","issue":"2","issued":{"date-parts":[["2021"]]},"page":"399-421","title":"Islamic philosophy and ethics of education: Al-zarnūjī’s concept of taʻẓīm in his ta‘līm al-muta‘allim","type":"article-journal","volume":"25"},"uris":["http://www.mendeley.com/documents/?uuid=f4e6c716-152b-422e-9c9a-819841cba086"]}],"mendeley":{"formattedCitation":"(Huda, 2021)","plainTextFormattedCitation":"(Huda, 2021)","previouslyFormattedCitation":"(Huda, 2021)"},"properties":{"noteIndex":0},"schema":"https://github.com/citation-style-language/schema/raw/master/csl-citation.json"}</w:instrText>
      </w:r>
      <w:r w:rsidR="005C1950">
        <w:rPr>
          <w:lang w:val="en-ID"/>
        </w:rPr>
        <w:fldChar w:fldCharType="separate"/>
      </w:r>
      <w:r w:rsidR="005C1950" w:rsidRPr="005C1950">
        <w:rPr>
          <w:noProof/>
          <w:lang w:val="en-ID"/>
        </w:rPr>
        <w:t>(Huda, 2021)</w:t>
      </w:r>
      <w:r w:rsidR="005C1950">
        <w:rPr>
          <w:lang w:val="en-ID"/>
        </w:rPr>
        <w:fldChar w:fldCharType="end"/>
      </w:r>
      <w:r w:rsidRPr="00E17746">
        <w:rPr>
          <w:lang w:val="en-ID"/>
        </w:rPr>
        <w:t>.</w:t>
      </w:r>
    </w:p>
    <w:p w14:paraId="5C35CFDC" w14:textId="306757A8" w:rsidR="00E17746" w:rsidRPr="00673576" w:rsidRDefault="00E17746" w:rsidP="00673576">
      <w:pPr>
        <w:spacing w:line="276" w:lineRule="auto"/>
        <w:ind w:leftChars="0" w:left="564" w:firstLineChars="236" w:firstLine="566"/>
        <w:jc w:val="both"/>
        <w:rPr>
          <w:lang w:val="en-ID"/>
        </w:rPr>
      </w:pPr>
      <w:r w:rsidRPr="00E17746">
        <w:rPr>
          <w:lang w:val="en-ID"/>
        </w:rPr>
        <w:t>Imam Al-Zarnuji menegaskan bahwa sebelum seseorang memulai perjalanan mencari ilmu, ia harus memperhatikan etika dan adab sebagai pondasi utama</w:t>
      </w:r>
      <w:r w:rsidR="005C1950">
        <w:rPr>
          <w:lang w:val="en-ID"/>
        </w:rPr>
        <w:t xml:space="preserve"> </w:t>
      </w:r>
      <w:r w:rsidR="005C1950">
        <w:rPr>
          <w:lang w:val="en-ID"/>
        </w:rPr>
        <w:fldChar w:fldCharType="begin" w:fldLock="1"/>
      </w:r>
      <w:r w:rsidR="005C1950">
        <w:rPr>
          <w:lang w:val="en-ID"/>
        </w:rPr>
        <w:instrText>ADDIN CSL_CITATION {"citationItems":[{"id":"ITEM-1","itemData":{"DOI":"10.20414/ujis.v26i2.535","ISSN":"23557648","abstract":"This paper examines the flourishing of moral enhancement through a critical investigation of Al-Zarnūjī’s Ta‘lim al-Muta‘allim. The critical reviews of the literature from refereed and peer-reviewed articles were employed using thematic topic analysis on the flourishing of moral enhancement with a special reference to Al-Zarnūjī's Ta‘lim al-Mutallim, in giving an insightful value to spiritual engagement. The results show that the subsequent phase of moral flourishing with spirituality comes from niyyah (goal-oriented commitment) as the enhanced enthusiasm derived from the continued consistency of doing goodness in the human morality indicator. This is followed with faqīhan mutawarri‘an (clear comprehension with carefulness) as comprehending personal behaviour with knowledge and moral quality. The following point supported muwāḍabah (thorough attempts) as the expansion of wide-ranging performance made for moral development and continued into sustaining individual behavioural growth with a spiritual quality. Furthermore, a discussion of implications serves to contribute to human behavioural development, with spirituality detailed into moral behaviour through spiritual quality enhancement, as well as the continued awareness of ethical behaviour sustainability and knowledgeable practice quality progression.","author":[{"dropping-particle":"","family":"Huda","given":"Miftachul","non-dropping-particle":"","parse-names":false,"suffix":""},{"dropping-particle":"","family":"Salem","given":"Sultan","non-dropping-particle":"","parse-names":false,"suffix":""}],"container-title":"Ulumuna","id":"ITEM-1","issue":"2","issued":{"date-parts":[["2022"]]},"page":"238-268","title":"UNDERSTANDING HUMAN BEHAVIOR DEVELOPMENT WITH SPIRITUALITY: Critical Insights into Moral Flourishing","type":"article-journal","volume":"26"},"uris":["http://www.mendeley.com/documents/?uuid=7c076af4-e1f6-4612-92ee-22fe306d8d3a"]}],"mendeley":{"formattedCitation":"(Huda &amp; Salem, 2022)","plainTextFormattedCitation":"(Huda &amp; Salem, 2022)","previouslyFormattedCitation":"(Huda &amp; Salem, 2022)"},"properties":{"noteIndex":0},"schema":"https://github.com/citation-style-language/schema/raw/master/csl-citation.json"}</w:instrText>
      </w:r>
      <w:r w:rsidR="005C1950">
        <w:rPr>
          <w:lang w:val="en-ID"/>
        </w:rPr>
        <w:fldChar w:fldCharType="separate"/>
      </w:r>
      <w:r w:rsidR="005C1950" w:rsidRPr="005C1950">
        <w:rPr>
          <w:noProof/>
          <w:lang w:val="en-ID"/>
        </w:rPr>
        <w:t>(Huda &amp; Salem, 2022)</w:t>
      </w:r>
      <w:r w:rsidR="005C1950">
        <w:rPr>
          <w:lang w:val="en-ID"/>
        </w:rPr>
        <w:fldChar w:fldCharType="end"/>
      </w:r>
      <w:r w:rsidRPr="00E17746">
        <w:rPr>
          <w:lang w:val="en-ID"/>
        </w:rPr>
        <w:t xml:space="preserve">. Dalam </w:t>
      </w:r>
      <w:r w:rsidRPr="00E17746">
        <w:rPr>
          <w:i/>
          <w:iCs/>
          <w:lang w:val="en-ID"/>
        </w:rPr>
        <w:t>Ta’lim al-Muta’allim</w:t>
      </w:r>
      <w:r w:rsidRPr="00E17746">
        <w:rPr>
          <w:lang w:val="en-ID"/>
        </w:rPr>
        <w:t>, ia menguraikan beberapa prinsip etika yang harus dipegang oleh seorang pelajar</w:t>
      </w:r>
      <w:r w:rsidR="005C1950">
        <w:rPr>
          <w:lang w:val="en-ID"/>
        </w:rPr>
        <w:t xml:space="preserve"> </w:t>
      </w:r>
      <w:r w:rsidR="005C1950">
        <w:rPr>
          <w:lang w:val="en-ID"/>
        </w:rPr>
        <w:fldChar w:fldCharType="begin" w:fldLock="1"/>
      </w:r>
      <w:r w:rsidR="005C1950">
        <w:rPr>
          <w:lang w:val="en-ID"/>
        </w:rPr>
        <w:instrText>ADDIN CSL_CITATION {"citationItems":[{"id":"ITEM-1","itemData":{"DOI":"10.31538/nzh.v7i2.4187","ISBN":"9789401789721","ISSN":"26148013","abstract":"Respect has been shown to provide psychological, social, and academic advantages; nevertheless, most academics have not given it enough credit in terms of encouraging students’ character development. Al-Zarnūjī’s idea, a classical Muslim scholar, as a point of reference for his esteemed work on the concept of Ta‘līm al-Muta‘allim has been one of the references in learning and teaching guidelines among pesantren (Islamic boarding schools) in Indonesia. This article aims to critically explore respect as a moral concept and explain how respect can contribute to current discussions in developing character education from the perspective of al-Zarnūjī’s Ta‘līm al-Muta‘allim. A critical analysis of books and journals that were cited was done concerning the contributions made in the field of character education. The study’s findings have led to three major disputes. The first is deference to knowledge as a source of illumination. Secondly, it is deference to the instructor as the foremost exemplar and facilitator of information exchange; and thirdly, it is honoring the colleague as a fellow participant in the educational journey. Respect in all of its dimensions should thus guide the process of teaching and learning.","author":[{"dropping-particle":"","family":"Huda","given":"Miftachul","non-dropping-particle":"","parse-names":false,"suffix":""},{"dropping-particle":"","family":"Selamat","given":"Abu Zarrin","non-dropping-particle":"","parse-names":false,"suffix":""},{"dropping-particle":"","family":"Salem","given":"Sultan","non-dropping-particle":"","parse-names":false,"suffix":""}],"container-title":"Nazhruna: Jurnal Pendidikan Islam","id":"ITEM-1","issue":"2","issued":{"date-parts":[["2024"]]},"page":"209-232","title":"Investigating Respect in Learning as Character Education: A Review of al-Zarnūjī’s Ta‘līm al-Muta‘allim","type":"article-journal","volume":"7"},"uris":["http://www.mendeley.com/documents/?uuid=5fd24bb1-2f96-4610-b93e-70c3960c2958"]}],"mendeley":{"formattedCitation":"(Huda et al., 2024)","plainTextFormattedCitation":"(Huda et al., 2024)","previouslyFormattedCitation":"(Huda et al., 2024)"},"properties":{"noteIndex":0},"schema":"https://github.com/citation-style-language/schema/raw/master/csl-citation.json"}</w:instrText>
      </w:r>
      <w:r w:rsidR="005C1950">
        <w:rPr>
          <w:lang w:val="en-ID"/>
        </w:rPr>
        <w:fldChar w:fldCharType="separate"/>
      </w:r>
      <w:r w:rsidR="005C1950" w:rsidRPr="005C1950">
        <w:rPr>
          <w:noProof/>
          <w:lang w:val="en-ID"/>
        </w:rPr>
        <w:t>(Huda et al., 2024)</w:t>
      </w:r>
      <w:r w:rsidR="005C1950">
        <w:rPr>
          <w:lang w:val="en-ID"/>
        </w:rPr>
        <w:fldChar w:fldCharType="end"/>
      </w:r>
      <w:r w:rsidRPr="00E17746">
        <w:rPr>
          <w:lang w:val="en-ID"/>
        </w:rPr>
        <w:t>, antara lain:</w:t>
      </w:r>
    </w:p>
    <w:p w14:paraId="261CF3E2" w14:textId="77777777" w:rsidR="00535286" w:rsidRPr="00E17746" w:rsidRDefault="00535286" w:rsidP="00673576">
      <w:pPr>
        <w:spacing w:line="276" w:lineRule="auto"/>
        <w:ind w:leftChars="0" w:left="2" w:hanging="2"/>
        <w:jc w:val="both"/>
        <w:rPr>
          <w:lang w:val="en-ID"/>
        </w:rPr>
      </w:pPr>
    </w:p>
    <w:p w14:paraId="4D2C3A89" w14:textId="77777777" w:rsidR="00535286" w:rsidRPr="00673576" w:rsidRDefault="00E17746" w:rsidP="00673576">
      <w:pPr>
        <w:pStyle w:val="ListParagraph"/>
        <w:numPr>
          <w:ilvl w:val="0"/>
          <w:numId w:val="7"/>
        </w:numPr>
        <w:ind w:leftChars="0" w:left="1286" w:firstLineChars="0"/>
        <w:jc w:val="both"/>
        <w:rPr>
          <w:rFonts w:ascii="Times New Roman" w:hAnsi="Times New Roman"/>
          <w:sz w:val="24"/>
          <w:szCs w:val="24"/>
          <w:lang w:val="en-ID"/>
        </w:rPr>
      </w:pPr>
      <w:r w:rsidRPr="00673576">
        <w:rPr>
          <w:rFonts w:ascii="Times New Roman" w:hAnsi="Times New Roman"/>
          <w:sz w:val="24"/>
          <w:szCs w:val="24"/>
          <w:lang w:val="en-ID"/>
        </w:rPr>
        <w:t xml:space="preserve">Niat yang ikhlas (tawajjuh ilallah): Menuntut ilmu harus diniatkan semata-mata karena Allah SWT, bukan untuk pamer, riya’, atau kepentingan duniawi lainnya. </w:t>
      </w:r>
      <w:r w:rsidRPr="00673576">
        <w:rPr>
          <w:rFonts w:ascii="Times New Roman" w:hAnsi="Times New Roman"/>
          <w:sz w:val="24"/>
          <w:szCs w:val="24"/>
          <w:lang w:val="en-ID"/>
        </w:rPr>
        <w:lastRenderedPageBreak/>
        <w:t>Imam Al-Zarnuji menegaskan bahwa niat yang salah akan merusak seluruh usaha belajar dan menghilangkan keberkahan ilmu.</w:t>
      </w:r>
    </w:p>
    <w:p w14:paraId="5A67020C" w14:textId="77777777" w:rsidR="00535286" w:rsidRPr="00673576" w:rsidRDefault="00E17746" w:rsidP="00673576">
      <w:pPr>
        <w:pStyle w:val="ListParagraph"/>
        <w:numPr>
          <w:ilvl w:val="0"/>
          <w:numId w:val="7"/>
        </w:numPr>
        <w:ind w:leftChars="0" w:left="1286" w:firstLineChars="0"/>
        <w:jc w:val="both"/>
        <w:rPr>
          <w:rFonts w:ascii="Times New Roman" w:hAnsi="Times New Roman"/>
          <w:sz w:val="24"/>
          <w:szCs w:val="24"/>
          <w:lang w:val="en-ID"/>
        </w:rPr>
      </w:pPr>
      <w:r w:rsidRPr="00673576">
        <w:rPr>
          <w:rFonts w:ascii="Times New Roman" w:hAnsi="Times New Roman"/>
          <w:sz w:val="24"/>
          <w:szCs w:val="24"/>
          <w:lang w:val="en-ID"/>
        </w:rPr>
        <w:t>Adab terhadap guru: Seorang pelajar wajib menghormati guru dengan sikap sabar, tunduk, dan taat terhadap nasihat serta bimbingannya, karena guru adalah perantara penting dalam menanamkan ilmu dan akhlak.</w:t>
      </w:r>
    </w:p>
    <w:p w14:paraId="6CBBD0EA" w14:textId="2F757A86" w:rsidR="00BC0EEA" w:rsidRPr="005C1950" w:rsidRDefault="00E17746" w:rsidP="005C1950">
      <w:pPr>
        <w:pStyle w:val="ListParagraph"/>
        <w:numPr>
          <w:ilvl w:val="0"/>
          <w:numId w:val="7"/>
        </w:numPr>
        <w:ind w:leftChars="0" w:left="1286" w:firstLineChars="0"/>
        <w:jc w:val="both"/>
        <w:rPr>
          <w:rFonts w:ascii="Times New Roman" w:hAnsi="Times New Roman"/>
          <w:sz w:val="24"/>
          <w:szCs w:val="24"/>
          <w:lang w:val="en-ID"/>
        </w:rPr>
      </w:pPr>
      <w:r w:rsidRPr="00673576">
        <w:rPr>
          <w:rFonts w:ascii="Times New Roman" w:hAnsi="Times New Roman"/>
          <w:sz w:val="24"/>
          <w:szCs w:val="24"/>
          <w:lang w:val="en-ID"/>
        </w:rPr>
        <w:t>Kesungguhan dan disiplin: Proses belajar harus dilakukan dengan tekun, penuh kesungguhan, dan disiplin agar ilmu dapat diserap secara maksimal dan menjadikan pelajar terhindar dari sikap malas dan lalai.</w:t>
      </w:r>
    </w:p>
    <w:p w14:paraId="3AF3B50F" w14:textId="1B25723F" w:rsidR="00BC0EEA" w:rsidRPr="00673576" w:rsidRDefault="00BC0EEA" w:rsidP="00673576">
      <w:pPr>
        <w:spacing w:line="276" w:lineRule="auto"/>
        <w:ind w:leftChars="0" w:left="567" w:firstLineChars="0" w:firstLine="567"/>
        <w:jc w:val="both"/>
        <w:rPr>
          <w:lang w:val="en-ID"/>
        </w:rPr>
      </w:pPr>
      <w:r w:rsidRPr="00BC0EEA">
        <w:rPr>
          <w:lang w:val="en-ID"/>
        </w:rPr>
        <w:t>Selain etika awal sebelum belajar</w:t>
      </w:r>
      <w:r w:rsidR="005C1950">
        <w:rPr>
          <w:lang w:val="en-ID"/>
        </w:rPr>
        <w:t xml:space="preserve"> </w:t>
      </w:r>
      <w:r w:rsidR="005C1950">
        <w:rPr>
          <w:lang w:val="en-ID"/>
        </w:rPr>
        <w:fldChar w:fldCharType="begin" w:fldLock="1"/>
      </w:r>
      <w:r w:rsidR="005C1950">
        <w:rPr>
          <w:lang w:val="en-ID"/>
        </w:rPr>
        <w:instrText>ADDIN CSL_CITATION {"citationItems":[{"id":"ITEM-1","itemData":{"DOI":"10.1080/01416200.2020.1853046","ISSN":"17407931","abstract":"Islamic education (IE) is currently receiving increased attention and undergoing major changes at the international level. A few studies have investigated the structured professional development programmes provided to IE teachers. However, the area of autonomous IE teacher professional learning continues to be under-researched. Based on Al-Zarnuji's framework of lifelong learning, the authors interviewed IE teachers to investigate the practices, attitudes, and influencing factors regarding IE teacher professional learning in the United Arab Emirates (UAE). This study shows that IE teachers are eager to engage in teacher-driven learning experiences. The directions for the IE teachers’ intended growth are mainly influenced by contemporary advancements in the field of education. The findings of this study highlight how IE teachers’ professional learning capitalises on the Islamic concept of lifelong learning and thereby opens a promising route for their effective growth to meet the high demand for skilled IE teachers in the UAE.","author":[{"dropping-particle":"","family":"Alhashmi","given":"Mariam","non-dropping-particle":"","parse-names":false,"suffix":""},{"dropping-particle":"","family":"Moussa-Inaty","given":"Jase","non-dropping-particle":"","parse-names":false,"suffix":""}],"container-title":"British Journal of Religious Education","id":"ITEM-1","issue":"3","issued":{"date-parts":[["2021"]]},"page":"278-287","publisher":"Routledge","title":"Professional learning for Islamic education teachers in the UAE","type":"article-journal","volume":"43"},"uris":["http://www.mendeley.com/documents/?uuid=0404b29e-6096-4a7f-b1f5-781ca677c16a"]}],"mendeley":{"formattedCitation":"(Alhashmi &amp; Moussa-Inaty, 2021)","plainTextFormattedCitation":"(Alhashmi &amp; Moussa-Inaty, 2021)","previouslyFormattedCitation":"(Alhashmi &amp; Moussa-Inaty, 2021)"},"properties":{"noteIndex":0},"schema":"https://github.com/citation-style-language/schema/raw/master/csl-citation.json"}</w:instrText>
      </w:r>
      <w:r w:rsidR="005C1950">
        <w:rPr>
          <w:lang w:val="en-ID"/>
        </w:rPr>
        <w:fldChar w:fldCharType="separate"/>
      </w:r>
      <w:r w:rsidR="005C1950" w:rsidRPr="005C1950">
        <w:rPr>
          <w:noProof/>
          <w:lang w:val="en-ID"/>
        </w:rPr>
        <w:t>(Alhashmi &amp; Moussa-Inaty, 2021)</w:t>
      </w:r>
      <w:r w:rsidR="005C1950">
        <w:rPr>
          <w:lang w:val="en-ID"/>
        </w:rPr>
        <w:fldChar w:fldCharType="end"/>
      </w:r>
      <w:r w:rsidRPr="00BC0EEA">
        <w:rPr>
          <w:lang w:val="en-ID"/>
        </w:rPr>
        <w:t>, Imam Al-Zarnuji juga menegaskan pentingnya menjaga etika selama proses belajar berlangsung:</w:t>
      </w:r>
    </w:p>
    <w:p w14:paraId="68322D81" w14:textId="77777777" w:rsidR="00535286" w:rsidRPr="00BC0EEA" w:rsidRDefault="00535286" w:rsidP="00673576">
      <w:pPr>
        <w:spacing w:line="276" w:lineRule="auto"/>
        <w:ind w:leftChars="0" w:left="567" w:firstLineChars="0" w:firstLine="567"/>
        <w:jc w:val="both"/>
        <w:rPr>
          <w:lang w:val="en-ID"/>
        </w:rPr>
      </w:pPr>
    </w:p>
    <w:p w14:paraId="6B962C67" w14:textId="77777777" w:rsidR="00673576" w:rsidRPr="00673576" w:rsidRDefault="00BC0EEA" w:rsidP="00673576">
      <w:pPr>
        <w:pStyle w:val="ListParagraph"/>
        <w:numPr>
          <w:ilvl w:val="0"/>
          <w:numId w:val="15"/>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Menjaga hati dari kesombongan dan iri hati: Pelajar harus menghindari sifat sombong atas ilmu yang diperoleh dan tidak iri terhadap kemajuan orang lain. Sikap ini penting agar hubungan sosial dan ikatan ukhuwah tetap terjaga.</w:t>
      </w:r>
    </w:p>
    <w:p w14:paraId="2710FF66" w14:textId="77777777" w:rsidR="00673576" w:rsidRPr="00673576" w:rsidRDefault="00BC0EEA" w:rsidP="00673576">
      <w:pPr>
        <w:pStyle w:val="ListParagraph"/>
        <w:numPr>
          <w:ilvl w:val="0"/>
          <w:numId w:val="15"/>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Mengamalkan ilmu dengan benar: Ilmu tanpa amal adalah sia-sia. Pelajar diwajibkan untuk mengamalkan ilmu yang didapat dan mengedepankan akhlak mulia sebagai bukti keimanan dan penghayatan ilmu.</w:t>
      </w:r>
    </w:p>
    <w:p w14:paraId="5F2C4E04" w14:textId="70856F4D" w:rsidR="00BC0EEA" w:rsidRPr="00A83DB4" w:rsidRDefault="00BC0EEA" w:rsidP="00A83DB4">
      <w:pPr>
        <w:pStyle w:val="ListParagraph"/>
        <w:numPr>
          <w:ilvl w:val="0"/>
          <w:numId w:val="15"/>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Berdoa dan memohon pertolongan kepada Allah: Sebagai bentuk kerendahan hati dan pengakuan bahwa ilmu dan keberhasilan adalah karunia Allah semata.</w:t>
      </w:r>
    </w:p>
    <w:p w14:paraId="5637AFCD" w14:textId="0D28FCEE" w:rsidR="00BC0EEA" w:rsidRPr="00673576" w:rsidRDefault="00BC0EEA" w:rsidP="00673576">
      <w:pPr>
        <w:spacing w:line="276" w:lineRule="auto"/>
        <w:ind w:leftChars="0" w:left="720" w:firstLineChars="0" w:firstLine="567"/>
        <w:jc w:val="both"/>
        <w:rPr>
          <w:lang w:val="en-ID"/>
        </w:rPr>
      </w:pPr>
      <w:r w:rsidRPr="00BC0EEA">
        <w:rPr>
          <w:lang w:val="en-ID"/>
        </w:rPr>
        <w:t>Pemikiran Al-Zarnuji sangat sejalan dengan pesan Al-Qur’an dan hadis yang menekankan pentingnya niat dan akhlak dalam ilmu</w:t>
      </w:r>
      <w:r w:rsidR="005C1950">
        <w:rPr>
          <w:lang w:val="en-ID"/>
        </w:rPr>
        <w:t xml:space="preserve"> </w:t>
      </w:r>
      <w:r w:rsidR="005C1950">
        <w:rPr>
          <w:lang w:val="en-ID"/>
        </w:rPr>
        <w:fldChar w:fldCharType="begin" w:fldLock="1"/>
      </w:r>
      <w:r w:rsidR="005C1950">
        <w:rPr>
          <w:lang w:val="en-ID"/>
        </w:rPr>
        <w:instrText>ADDIN CSL_CITATION {"citationItems":[{"id":"ITEM-1","itemData":{"DOI":"10.5901/mjss.2015.v6n4s2p229","ISSN":"20392117","abstract":"In terms of being a person with noble characters, actualisation of Islamic values is considered as an important effort to build and instil Islamic ideology as the way of life, since the development of human character in Islam is mostly a process of absorbing one’s passion towards such values. Therefore, the aim of this study was to investigate the pattern of Islamic character values in the light of al-Zarnūjī’s Taʻlim al-Mutaʻallim, which has been used among the Muslim countries as the main principles of educational implementation, mainly in Islamic institutions. Several literature studies obtained were analyzed using descriptive analysis. The result of this study reveals that there are some character values in term of Islamic pattern. Finally, this study is expected to contribute to the concept of Islamic character values, being the fundamental dimension to instill the human soul with spiritual character values, and consequently become the significant assimilation based on Quran and Hadith.","author":[{"dropping-particle":"","family":"Huda","given":"Miftachul","non-dropping-particle":"","parse-names":false,"suffix":""},{"dropping-particle":"","family":"Kartanegara","given":"Mulyadhi","non-dropping-particle":"","parse-names":false,"suffix":""}],"container-title":"Mediterranean Journal of Social Sciences","id":"ITEM-1","issue":"4S2","issued":{"date-parts":[["2015"]]},"page":"229-265","title":"Islamic spiritual character values of al-Zarnūjī’s Taʻlīm al-Mutaʻallim","type":"article-journal","volume":"6"},"uris":["http://www.mendeley.com/documents/?uuid=f9413d7a-88be-4790-b851-196a4424ef86"]}],"mendeley":{"formattedCitation":"(Huda &amp; Kartanegara, 2015)","plainTextFormattedCitation":"(Huda &amp; Kartanegara, 2015)","previouslyFormattedCitation":"(Huda &amp; Kartanegara, 2015)"},"properties":{"noteIndex":0},"schema":"https://github.com/citation-style-language/schema/raw/master/csl-citation.json"}</w:instrText>
      </w:r>
      <w:r w:rsidR="005C1950">
        <w:rPr>
          <w:lang w:val="en-ID"/>
        </w:rPr>
        <w:fldChar w:fldCharType="separate"/>
      </w:r>
      <w:r w:rsidR="005C1950" w:rsidRPr="005C1950">
        <w:rPr>
          <w:noProof/>
          <w:lang w:val="en-ID"/>
        </w:rPr>
        <w:t>(Huda &amp; Kartanegara, 2015)</w:t>
      </w:r>
      <w:r w:rsidR="005C1950">
        <w:rPr>
          <w:lang w:val="en-ID"/>
        </w:rPr>
        <w:fldChar w:fldCharType="end"/>
      </w:r>
      <w:r w:rsidRPr="00BC0EEA">
        <w:rPr>
          <w:lang w:val="en-ID"/>
        </w:rPr>
        <w:t>. Dalam QS. Al-Mujad</w:t>
      </w:r>
      <w:r w:rsidR="00A83DB4">
        <w:rPr>
          <w:lang w:val="en-ID"/>
        </w:rPr>
        <w:t>a</w:t>
      </w:r>
      <w:r w:rsidRPr="00BC0EEA">
        <w:rPr>
          <w:lang w:val="en-ID"/>
        </w:rPr>
        <w:t>lah [58]: 11, Allah berfirman:</w:t>
      </w:r>
    </w:p>
    <w:p w14:paraId="425FF456" w14:textId="7336C162" w:rsidR="00535286" w:rsidRDefault="00A83DB4" w:rsidP="00CD1C7B">
      <w:pPr>
        <w:bidi/>
        <w:spacing w:line="276" w:lineRule="auto"/>
        <w:ind w:leftChars="0" w:left="0" w:right="709" w:firstLineChars="0" w:hanging="3"/>
        <w:jc w:val="both"/>
        <w:rPr>
          <w:rFonts w:cs="LPMQ Isep Misbah"/>
          <w:szCs w:val="28"/>
          <w:rtl/>
          <w:lang w:val="en-ID"/>
        </w:rPr>
      </w:pPr>
      <w:r>
        <w:rPr>
          <w:rFonts w:cs="LPMQ Isep Misbah"/>
          <w:szCs w:val="28"/>
          <w:rtl/>
          <w:lang w:val="en-ID"/>
        </w:rPr>
        <w:t xml:space="preserve">يٰٓاَيُّهَا الَّذِيْنَ اٰمَنُوْٓا اِذَا قِيْلَ لَكُمْ تَفَسَّحُوْا فِى الْمَجٰلِسِ فَافْسَحُوْا يَفْسَحِ اللّٰهُ لَكُمْۚ وَاِذَا قِيْلَ انْشُزُوْا فَانْشُزُوْا يَرْفَعِ اللّٰهُ الَّذِيْنَ اٰمَنُوْا مِنْكُمْۙ وَالَّذِيْنَ اُوْتُوا الْعِلْمَ دَرَجٰتٍۗ وَاللّٰهُ بِمَا تَعْمَلُوْنَ خَبِيْرٌ </w:t>
      </w:r>
    </w:p>
    <w:p w14:paraId="47608BBB" w14:textId="5DDD56AE" w:rsidR="00A83DB4" w:rsidRPr="00A83DB4" w:rsidRDefault="00A83DB4" w:rsidP="00A83DB4">
      <w:pPr>
        <w:spacing w:line="276" w:lineRule="auto"/>
        <w:ind w:leftChars="0" w:left="0" w:firstLineChars="0" w:firstLine="567"/>
        <w:jc w:val="both"/>
        <w:rPr>
          <w:i/>
          <w:iCs/>
          <w:szCs w:val="28"/>
          <w:lang w:val="en-ID"/>
        </w:rPr>
      </w:pPr>
      <w:r w:rsidRPr="00A83DB4">
        <w:rPr>
          <w:i/>
          <w:iCs/>
          <w:szCs w:val="28"/>
          <w:lang w:val="en-ID"/>
        </w:rPr>
        <w:t>Terjemahan Kemenag 2019</w:t>
      </w:r>
    </w:p>
    <w:p w14:paraId="46E3A970" w14:textId="0A8C7FB6" w:rsidR="00535286" w:rsidRDefault="00A83DB4" w:rsidP="00CD1C7B">
      <w:pPr>
        <w:spacing w:line="276" w:lineRule="auto"/>
        <w:ind w:leftChars="0" w:left="567" w:firstLineChars="0" w:firstLine="567"/>
        <w:jc w:val="both"/>
        <w:rPr>
          <w:i/>
          <w:iCs/>
          <w:szCs w:val="28"/>
          <w:lang w:val="en-ID"/>
        </w:rPr>
      </w:pPr>
      <w:r w:rsidRPr="00A83DB4">
        <w:rPr>
          <w:i/>
          <w:iCs/>
          <w:szCs w:val="28"/>
          <w:lang w:val="en-ID"/>
        </w:rPr>
        <w:t xml:space="preserve">11.  Wahai orang-orang yang beriman, apabila dikatakan kepadamu “Berilah kelapangan di dalam majelis-majelis,” lapangkanlah, niscaya Allah akan memberi kelapangan untukmu. Apabila dikatakan, “Berdirilah,” (kamu) berdirilah. Allah niscaya akan mengangkat orang-orang yang beriman di antaramu dan orang-orang yang diberi ilmu beberapa derajat. Allah Maha Teliti terhadap apa yang kamu kerjakan. </w:t>
      </w:r>
      <w:r>
        <w:rPr>
          <w:i/>
          <w:iCs/>
          <w:szCs w:val="28"/>
          <w:lang w:val="en-ID"/>
        </w:rPr>
        <w:t xml:space="preserve"> </w:t>
      </w:r>
      <w:r>
        <w:rPr>
          <w:szCs w:val="28"/>
          <w:lang w:val="en-ID"/>
        </w:rPr>
        <w:t>(</w:t>
      </w:r>
      <w:r w:rsidRPr="00BC0EEA">
        <w:rPr>
          <w:lang w:val="en-ID"/>
        </w:rPr>
        <w:t>QS. Al-Mujad</w:t>
      </w:r>
      <w:r>
        <w:rPr>
          <w:lang w:val="en-ID"/>
        </w:rPr>
        <w:t>a</w:t>
      </w:r>
      <w:r w:rsidRPr="00BC0EEA">
        <w:rPr>
          <w:lang w:val="en-ID"/>
        </w:rPr>
        <w:t>lah [58]: 11</w:t>
      </w:r>
      <w:r>
        <w:rPr>
          <w:lang w:val="en-ID"/>
        </w:rPr>
        <w:t>)</w:t>
      </w:r>
    </w:p>
    <w:p w14:paraId="2BA619E6" w14:textId="77777777" w:rsidR="00A83DB4" w:rsidRPr="00A83DB4" w:rsidRDefault="00A83DB4" w:rsidP="00A83DB4">
      <w:pPr>
        <w:spacing w:line="276" w:lineRule="auto"/>
        <w:ind w:leftChars="0" w:left="0" w:firstLineChars="0" w:firstLine="567"/>
        <w:jc w:val="both"/>
        <w:rPr>
          <w:i/>
          <w:iCs/>
          <w:szCs w:val="28"/>
          <w:lang w:val="en-ID"/>
        </w:rPr>
      </w:pPr>
    </w:p>
    <w:p w14:paraId="6152D2F7" w14:textId="06CA1BCF" w:rsidR="00A83DB4" w:rsidRPr="00673576" w:rsidRDefault="00BC0EEA" w:rsidP="00A83DB4">
      <w:pPr>
        <w:spacing w:line="276" w:lineRule="auto"/>
        <w:ind w:leftChars="0" w:left="720" w:firstLineChars="0" w:firstLine="567"/>
        <w:jc w:val="both"/>
        <w:rPr>
          <w:lang w:val="en-ID"/>
        </w:rPr>
      </w:pPr>
      <w:r w:rsidRPr="00BC0EEA">
        <w:rPr>
          <w:lang w:val="en-ID"/>
        </w:rPr>
        <w:t>Namun, tingginya derajat ini tidak hanya karena ilmu semata, melainkan karena iman dan akhlak yang menyertai ilmu tersebut</w:t>
      </w:r>
      <w:r w:rsidR="005C1950">
        <w:rPr>
          <w:lang w:val="en-ID"/>
        </w:rPr>
        <w:t xml:space="preserve"> </w:t>
      </w:r>
      <w:r w:rsidR="005C1950">
        <w:rPr>
          <w:lang w:val="en-ID"/>
        </w:rPr>
        <w:fldChar w:fldCharType="begin" w:fldLock="1"/>
      </w:r>
      <w:r w:rsidR="005C1950">
        <w:rPr>
          <w:lang w:val="en-ID"/>
        </w:rPr>
        <w:instrText>ADDIN CSL_CITATION {"citationItems":[{"id":"ITEM-1","itemData":{"DOI":"10.1177/2158244016666885","ISSN":"21582440","abstract":"Education is important for every Muslim society as the Prophet made it incumbent on all Muslims. However, the issue of what category of knowledge is permitted for Muslims, the method for imparting this knowledge, and what to impart (content) are arguably the main challenges in Islamic education. Many Muslim scholars have looked at the concept of knowledge from various perspectives. In his monumental work, Ta‘līm Al-Muta‘allim, the classical Muslim scholar, Al-Zarnūjī, expounds the basic principles of education in Islam, which, indeed, have been used as the teaching methodology by many scholars throughout the Muslim world. Using content analysis, this article evaluates the concept of knowledge and its imperatives in Islam from the perspective of Al-Zarnūjī. It was found that Al-Zarnūjī classified knowledge into two main categories. One is perceived as the core of society’s survival and is thus seen as binding on the entire society. This is known as farḍu kifāyah. The other is individually required and is called farḍu ‘ayn. He argues that both should be guided by the Islamic religious values. Therefore, Al-Zarnūjī considers knowledge as a means for advancement and the perfection of the individual and the society both in this world and the hereafter. This makes his concept of knowledge inseparable from the Islamic ethical values. Al-Zarnuji’s contribution to knowledge lies in the packaging and dissemination of the Islamic academic heritage, particularly, the methodology for teaching and learning which is relevant to all the levels of the education ladder.","author":[{"dropping-particle":"","family":"Huda","given":"Miftachul","non-dropping-particle":"","parse-names":false,"suffix":""},{"dropping-particle":"Bin","family":"Yusuf","given":"Jibrail","non-dropping-particle":"","parse-names":false,"suffix":""},{"dropping-particle":"","family":"Azmi Jasmi","given":"Kamarul","non-dropping-particle":"","parse-names":false,"suffix":""},{"dropping-particle":"","family":"Nasir Zakaria","given":"Gamal","non-dropping-particle":"","parse-names":false,"suffix":""}],"container-title":"SAGE Open","id":"ITEM-1","issue":"3","issued":{"date-parts":[["2016"]]},"title":"Al-Zarnūjī’s Concept of Knowledge (‘Ilm)","type":"article-journal","volume":"6"},"uris":["http://www.mendeley.com/documents/?uuid=57afc3b9-4531-4020-8067-242b51de2a0b"]}],"mendeley":{"formattedCitation":"(Huda, Yusuf, Azmi Jasmi, &amp; Nasir Zakaria, 2016)","plainTextFormattedCitation":"(Huda, Yusuf, Azmi Jasmi, &amp; Nasir Zakaria, 2016)","previouslyFormattedCitation":"(Huda, Yusuf, Azmi Jasmi, &amp; Nasir Zakaria, 2016)"},"properties":{"noteIndex":0},"schema":"https://github.com/citation-style-language/schema/raw/master/csl-citation.json"}</w:instrText>
      </w:r>
      <w:r w:rsidR="005C1950">
        <w:rPr>
          <w:lang w:val="en-ID"/>
        </w:rPr>
        <w:fldChar w:fldCharType="separate"/>
      </w:r>
      <w:r w:rsidR="005C1950" w:rsidRPr="005C1950">
        <w:rPr>
          <w:noProof/>
          <w:lang w:val="en-ID"/>
        </w:rPr>
        <w:t>(Huda, Yusuf, Azmi Jasmi, &amp; Nasir Zakaria, 2016)</w:t>
      </w:r>
      <w:r w:rsidR="005C1950">
        <w:rPr>
          <w:lang w:val="en-ID"/>
        </w:rPr>
        <w:fldChar w:fldCharType="end"/>
      </w:r>
      <w:r w:rsidRPr="00BC0EEA">
        <w:rPr>
          <w:lang w:val="en-ID"/>
        </w:rPr>
        <w:t>. Sebagaimana hadis Nabi:</w:t>
      </w:r>
    </w:p>
    <w:p w14:paraId="58E4B004" w14:textId="4709A5EE" w:rsidR="00A83DB4" w:rsidRPr="00A83DB4" w:rsidRDefault="00A83DB4" w:rsidP="00A83DB4">
      <w:pPr>
        <w:spacing w:line="276" w:lineRule="auto"/>
        <w:ind w:leftChars="0" w:left="720" w:firstLineChars="0" w:hanging="11"/>
        <w:jc w:val="right"/>
        <w:rPr>
          <w:rFonts w:ascii="LPMQ Isep Misbah" w:hAnsi="LPMQ Isep Misbah" w:cs="LPMQ Isep Misbah"/>
          <w:sz w:val="28"/>
          <w:szCs w:val="28"/>
          <w:lang w:val="en-ID"/>
        </w:rPr>
      </w:pPr>
      <w:r w:rsidRPr="00A83DB4">
        <w:rPr>
          <w:rFonts w:ascii="LPMQ Isep Misbah" w:hAnsi="LPMQ Isep Misbah" w:cs="LPMQ Isep Misbah"/>
          <w:sz w:val="28"/>
          <w:szCs w:val="28"/>
          <w:lang w:val="en-ID"/>
        </w:rPr>
        <w:t>أُطْلُبُوا الْعِلْمَ وَلَوْ يا الْصِيْنِ</w:t>
      </w:r>
    </w:p>
    <w:p w14:paraId="421F4453" w14:textId="4F40F890" w:rsidR="00535286" w:rsidRPr="00673576" w:rsidRDefault="00BC0EEA" w:rsidP="00A83DB4">
      <w:pPr>
        <w:spacing w:line="276" w:lineRule="auto"/>
        <w:ind w:leftChars="0" w:left="720" w:firstLineChars="0" w:firstLine="0"/>
        <w:jc w:val="both"/>
        <w:rPr>
          <w:lang w:val="en-ID"/>
        </w:rPr>
      </w:pPr>
      <w:r w:rsidRPr="00BC0EEA">
        <w:rPr>
          <w:i/>
          <w:iCs/>
          <w:lang w:val="en-ID"/>
        </w:rPr>
        <w:t>“Tuntutlah ilmu walaupun sampai ke negeri Cina...”</w:t>
      </w:r>
      <w:r w:rsidRPr="00BC0EEA">
        <w:rPr>
          <w:lang w:val="en-ID"/>
        </w:rPr>
        <w:t xml:space="preserve"> (HR. Abu Dawud)</w:t>
      </w:r>
    </w:p>
    <w:p w14:paraId="0CF77DEF" w14:textId="3D5D8FC4" w:rsidR="00CD1C7B" w:rsidRPr="00CD1C7B" w:rsidRDefault="00BC0EEA" w:rsidP="00CD1C7B">
      <w:pPr>
        <w:spacing w:line="276" w:lineRule="auto"/>
        <w:ind w:leftChars="0" w:left="720" w:firstLineChars="0" w:firstLine="567"/>
        <w:jc w:val="both"/>
        <w:rPr>
          <w:lang w:val="en-ID"/>
        </w:rPr>
      </w:pPr>
      <w:r w:rsidRPr="00BC0EEA">
        <w:rPr>
          <w:lang w:val="en-ID"/>
        </w:rPr>
        <w:lastRenderedPageBreak/>
        <w:t xml:space="preserve">Hadis ini menunjukkan dorongan kuat untuk menuntut ilmu, </w:t>
      </w:r>
      <w:r w:rsidR="00CD1C7B" w:rsidRPr="00CD1C7B">
        <w:rPr>
          <w:lang w:val="en-ID"/>
        </w:rPr>
        <w:t>secara historis menegaskan betapa Islam mendorong eksplorasi keilmuan secara luas dan lintas budaya. Namun, seperti yang diperingatkan oleh Al-Zarnuji, semangat menuntut ilmu itu harus tetap berada dalam pagar-pagar etika, agar ilmu tidak menjadi sebab kesombongan atau alat dominasi, tetapi menjadi sarana pencerahan dan rahmat bagi semesta</w:t>
      </w:r>
      <w:r w:rsidR="005C1950">
        <w:rPr>
          <w:lang w:val="en-ID"/>
        </w:rPr>
        <w:t xml:space="preserve"> </w:t>
      </w:r>
      <w:r w:rsidR="005C1950">
        <w:rPr>
          <w:lang w:val="en-ID"/>
        </w:rPr>
        <w:fldChar w:fldCharType="begin" w:fldLock="1"/>
      </w:r>
      <w:r w:rsidR="005C1950">
        <w:rPr>
          <w:lang w:val="en-ID"/>
        </w:rPr>
        <w:instrText>ADDIN CSL_CITATION {"citationItems":[{"id":"ITEM-1","itemData":{"DOI":"10.1177/2158244016670197","ISSN":"21582440","abstract":"This article examines the requirements for quality learning in Islam from the perspective of al-Zarnūjī and according to his book, Ta‘līm al-Muta‘allim. This book has been a source of reference for both students and teachers in many educational institutions in Muslim countries, particularly, the Islamic boarding schools in Indonesia. The article attempts to understand the students’ learning requirements proposed by al-Zarnūjī in the above treatise. It is, therefore, a library-based research. The research tackles many issues. It addresses the need for a broad-based learning process and analyzes the requirements in the light of the modern day learning circumstances. It was found that al-Zarnūjī’s theory of quality learning is conditional on six main principles which are, indeed, determinants of quality student outcomes. These are intelligence or high learning ability; high motivation for learning; patience, emotional stability, and commitment to the learning process; availability of financial support; inspiration of the teachers; and disposition to time management in the learning process. The notion of quality education is fundamental to the classical perspective of learning in Islam.","author":[{"dropping-particle":"","family":"Huda","given":"Miftachul","non-dropping-particle":"","parse-names":false,"suffix":""},{"dropping-particle":"Bin","family":"Yusuf","given":"Jibrail","non-dropping-particle":"","parse-names":false,"suffix":""},{"dropping-particle":"","family":"Azmi Jasmi","given":"Kamarul","non-dropping-particle":"","parse-names":false,"suffix":""},{"dropping-particle":"","family":"Zakaria","given":"Gamal Nasir","non-dropping-particle":"","parse-names":false,"suffix":""}],"container-title":"SAGE Open","id":"ITEM-1","issue":"4","issued":{"date-parts":[["2016"]]},"title":"Understanding Comprehensive Learning Requirements in the Light of al-Zarnūjī’s Ta‘līm al-Muta‘allim","type":"article-journal","volume":"6"},"uris":["http://www.mendeley.com/documents/?uuid=256b23a0-4201-44dc-a3c0-695bc8038697"]}],"mendeley":{"formattedCitation":"(Huda, Yusuf, Azmi Jasmi, &amp; Zakaria, 2016)","plainTextFormattedCitation":"(Huda, Yusuf, Azmi Jasmi, &amp; Zakaria, 2016)","previouslyFormattedCitation":"(Huda, Yusuf, Azmi Jasmi, &amp; Zakaria, 2016)"},"properties":{"noteIndex":0},"schema":"https://github.com/citation-style-language/schema/raw/master/csl-citation.json"}</w:instrText>
      </w:r>
      <w:r w:rsidR="005C1950">
        <w:rPr>
          <w:lang w:val="en-ID"/>
        </w:rPr>
        <w:fldChar w:fldCharType="separate"/>
      </w:r>
      <w:r w:rsidR="005C1950" w:rsidRPr="005C1950">
        <w:rPr>
          <w:noProof/>
          <w:lang w:val="en-ID"/>
        </w:rPr>
        <w:t>(Huda, Yusuf, Azmi Jasmi, &amp; Zakaria, 2016)</w:t>
      </w:r>
      <w:r w:rsidR="005C1950">
        <w:rPr>
          <w:lang w:val="en-ID"/>
        </w:rPr>
        <w:fldChar w:fldCharType="end"/>
      </w:r>
      <w:r w:rsidR="00CD1C7B" w:rsidRPr="00CD1C7B">
        <w:rPr>
          <w:lang w:val="en-ID"/>
        </w:rPr>
        <w:t>.</w:t>
      </w:r>
    </w:p>
    <w:p w14:paraId="0DA6F40C" w14:textId="5C5C0798" w:rsidR="00CD1C7B" w:rsidRPr="00CD1C7B" w:rsidRDefault="00CD1C7B" w:rsidP="00CD1C7B">
      <w:pPr>
        <w:spacing w:line="276" w:lineRule="auto"/>
        <w:ind w:leftChars="0" w:left="720" w:firstLineChars="0" w:firstLine="567"/>
        <w:jc w:val="both"/>
        <w:rPr>
          <w:lang w:val="en-ID"/>
        </w:rPr>
      </w:pPr>
      <w:r w:rsidRPr="00CD1C7B">
        <w:rPr>
          <w:lang w:val="en-ID"/>
        </w:rPr>
        <w:t xml:space="preserve">Dengan demikian, karya </w:t>
      </w:r>
      <w:r w:rsidRPr="00CD1C7B">
        <w:rPr>
          <w:i/>
          <w:iCs/>
          <w:lang w:val="en-ID"/>
        </w:rPr>
        <w:t>Ta’lim al-Muta’allim</w:t>
      </w:r>
      <w:r w:rsidRPr="00CD1C7B">
        <w:rPr>
          <w:lang w:val="en-ID"/>
        </w:rPr>
        <w:t xml:space="preserve"> menjadi relevan tidak hanya dalam konteks pendidikan klasik, tetapi juga sebagai fondasi konseptual untuk membangun paradigma pendidikan Islam kontemporer yang integratif: memadukan antara kebenaran kognitif dan kebaikan </w:t>
      </w:r>
      <w:proofErr w:type="gramStart"/>
      <w:r w:rsidRPr="00CD1C7B">
        <w:rPr>
          <w:lang w:val="en-ID"/>
        </w:rPr>
        <w:t>moral</w:t>
      </w:r>
      <w:r w:rsidR="00A740B0">
        <w:rPr>
          <w:lang w:val="en-ID"/>
        </w:rPr>
        <w:t xml:space="preserve"> </w:t>
      </w:r>
      <w:r w:rsidRPr="00CD1C7B">
        <w:rPr>
          <w:lang w:val="en-ID"/>
        </w:rPr>
        <w:t>.</w:t>
      </w:r>
      <w:proofErr w:type="gramEnd"/>
      <w:r w:rsidRPr="00CD1C7B">
        <w:rPr>
          <w:lang w:val="en-ID"/>
        </w:rPr>
        <w:t xml:space="preserve"> Buku ini menegaskan bahwa proses pendidikan yang tidak ditopang oleh etika sejak awal akan melahirkan krisis integritas, distorsi tujuan, dan potensi penyimpangan yang besar dalam penggunaan ilmu</w:t>
      </w:r>
      <w:r w:rsidR="005C1950">
        <w:rPr>
          <w:lang w:val="en-ID"/>
        </w:rPr>
        <w:t xml:space="preserve"> </w:t>
      </w:r>
      <w:r w:rsidR="005C1950">
        <w:rPr>
          <w:lang w:val="en-ID"/>
        </w:rPr>
        <w:fldChar w:fldCharType="begin" w:fldLock="1"/>
      </w:r>
      <w:r w:rsidR="00A740B0">
        <w:rPr>
          <w:lang w:val="en-ID"/>
        </w:rPr>
        <w:instrText>ADDIN CSL_CITATION {"citationItems":[{"id":"ITEM-1","itemData":{"DOI":"10.1177/2158244017697160","ISSN":"21582440","abstract":"Providing guidelines to the students is central for them to optimize their learning, so as to enhance the effectiveness of their learning. However, one of the contemporary issues debated within the dynamics of learning indicates the decline of instructional strategies, one of which occurs due to the ruling out of ethical consideration in learning. Traditional wisdom plays a role in strengthening ethical considerations needed in the learning process. This article aims to shed light on strategies utilized in dynamics of learning through addressing moral ethics. A critical review of peer-reviewed journals, articles, and books was conducted with special reference to al-Zarnūjī’s concept in Ta‘lim al-Muta‘allim. This concept contains several significant guidelines for teaching and learning instructions. The findings revealed that the dynamics of learning requires mechanical aids and rules with ethical consideration on the moral purpose to promote sustainable learning. Learning with holistic approach comprises rightful intention and comprehensive perseverance, which plays a significant role to strengthen ethical engagement in sustainable learning among the students. Finally, this study is expected to contribute to the conceptual framework on the Islamic literature, specifically in relation to sustainable learning by strengthening traditional wisdom.","author":[{"dropping-particle":"","family":"Huda","given":"Miftachul","non-dropping-particle":"","parse-names":false,"suffix":""},{"dropping-particle":"","family":"Jasmi","given":"Kamarul Azmi","non-dropping-particle":"","parse-names":false,"suffix":""},{"dropping-particle":"","family":"Mustari","given":"Ismail","non-dropping-particle":"","parse-names":false,"suffix":""},{"dropping-particle":"","family":"Basiron","given":"Bushrah","non-dropping-particle":"","parse-names":false,"suffix":""},{"dropping-particle":"","family":"Sabani","given":"Noraisikin","non-dropping-particle":"","parse-names":false,"suffix":""}],"container-title":"SAGE Open","id":"ITEM-1","issue":"1","issued":{"date-parts":[["2017"]]},"title":"Traditional wisdom on sustainable learning: An insightful view from Al-Zarnuji’s Ta‘lim al-Muta‘allim","type":"article-journal","volume":"7"},"uris":["http://www.mendeley.com/documents/?uuid=b5ae1198-55b2-4e3e-bc0c-64b5d432ee4e"]}],"mendeley":{"formattedCitation":"(Huda et al., 2017)","plainTextFormattedCitation":"(Huda et al., 2017)","previouslyFormattedCitation":"(Huda et al., 2017)"},"properties":{"noteIndex":0},"schema":"https://github.com/citation-style-language/schema/raw/master/csl-citation.json"}</w:instrText>
      </w:r>
      <w:r w:rsidR="005C1950">
        <w:rPr>
          <w:lang w:val="en-ID"/>
        </w:rPr>
        <w:fldChar w:fldCharType="separate"/>
      </w:r>
      <w:r w:rsidR="005C1950" w:rsidRPr="005C1950">
        <w:rPr>
          <w:noProof/>
          <w:lang w:val="en-ID"/>
        </w:rPr>
        <w:t>(Huda et al., 2017)</w:t>
      </w:r>
      <w:r w:rsidR="005C1950">
        <w:rPr>
          <w:lang w:val="en-ID"/>
        </w:rPr>
        <w:fldChar w:fldCharType="end"/>
      </w:r>
      <w:r w:rsidRPr="00CD1C7B">
        <w:rPr>
          <w:lang w:val="en-ID"/>
        </w:rPr>
        <w:t>.</w:t>
      </w:r>
    </w:p>
    <w:p w14:paraId="62C1BCF9" w14:textId="58ED2901" w:rsidR="00E17746" w:rsidRPr="00E17746" w:rsidRDefault="00E17746" w:rsidP="00CD1C7B">
      <w:pPr>
        <w:spacing w:line="276" w:lineRule="auto"/>
        <w:ind w:leftChars="0" w:left="720" w:firstLineChars="0" w:firstLine="567"/>
        <w:jc w:val="both"/>
        <w:rPr>
          <w:lang w:val="en-ID"/>
        </w:rPr>
      </w:pPr>
    </w:p>
    <w:p w14:paraId="561450CD" w14:textId="43AB9EA7" w:rsidR="00E17746" w:rsidRPr="00673576" w:rsidRDefault="00E17746" w:rsidP="00673576">
      <w:pPr>
        <w:pStyle w:val="ListParagraph"/>
        <w:numPr>
          <w:ilvl w:val="0"/>
          <w:numId w:val="5"/>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Hubungan Etika Sebelum Ilmu dengan Pendidikan Agama Islam</w:t>
      </w:r>
    </w:p>
    <w:p w14:paraId="59BC200B" w14:textId="77582AB9" w:rsidR="00535286" w:rsidRDefault="00E17746" w:rsidP="00A83DB4">
      <w:pPr>
        <w:spacing w:line="276" w:lineRule="auto"/>
        <w:ind w:leftChars="0" w:left="358" w:firstLineChars="236" w:firstLine="566"/>
        <w:jc w:val="both"/>
        <w:rPr>
          <w:lang w:val="en-ID"/>
        </w:rPr>
      </w:pPr>
      <w:r w:rsidRPr="00E17746">
        <w:rPr>
          <w:lang w:val="en-ID"/>
        </w:rPr>
        <w:t xml:space="preserve">Berdasarkan kajian literatur di atas, </w:t>
      </w:r>
      <w:r w:rsidR="00277046">
        <w:rPr>
          <w:lang w:val="en-ID"/>
        </w:rPr>
        <w:t>di</w:t>
      </w:r>
      <w:r w:rsidRPr="00E17746">
        <w:rPr>
          <w:lang w:val="en-ID"/>
        </w:rPr>
        <w:t>dapat bahwa pendidikan agama Islam harus mendahulukan etika sebelum ilmu sebagai syarat mutlak agar ilmu yang diperoleh menjadi bermanfaat secara spiritual dan sosial. Berikut beberapa implikasi pentingnya dalam konteks pendidikan Islam:</w:t>
      </w:r>
    </w:p>
    <w:p w14:paraId="66FEEDC5" w14:textId="77777777" w:rsidR="00277046" w:rsidRPr="00E17746" w:rsidRDefault="00277046" w:rsidP="00A83DB4">
      <w:pPr>
        <w:spacing w:line="276" w:lineRule="auto"/>
        <w:ind w:leftChars="0" w:left="358" w:firstLineChars="236" w:firstLine="566"/>
        <w:jc w:val="both"/>
        <w:rPr>
          <w:lang w:val="en-ID"/>
        </w:rPr>
      </w:pPr>
    </w:p>
    <w:p w14:paraId="36E0A5A2" w14:textId="75781569" w:rsidR="00E17746" w:rsidRPr="00673576" w:rsidRDefault="00E17746" w:rsidP="00673576">
      <w:pPr>
        <w:pStyle w:val="ListParagraph"/>
        <w:numPr>
          <w:ilvl w:val="0"/>
          <w:numId w:val="8"/>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Pembentukan Niat dan Karakter sebagai Landasan Ilmu</w:t>
      </w:r>
    </w:p>
    <w:p w14:paraId="529BCCD6" w14:textId="182DD536" w:rsidR="00535286" w:rsidRDefault="00277046" w:rsidP="00A83DB4">
      <w:pPr>
        <w:spacing w:line="276" w:lineRule="auto"/>
        <w:ind w:leftChars="0" w:left="564" w:firstLineChars="236" w:firstLine="566"/>
        <w:jc w:val="both"/>
        <w:rPr>
          <w:lang w:val="en-ID"/>
        </w:rPr>
      </w:pPr>
      <w:r w:rsidRPr="00277046">
        <w:t>Pembentukan niat yang ikhlas (</w:t>
      </w:r>
      <w:r w:rsidRPr="00277046">
        <w:rPr>
          <w:i/>
          <w:iCs/>
        </w:rPr>
        <w:t>tawajjuh ilallah</w:t>
      </w:r>
      <w:r w:rsidRPr="00277046">
        <w:t>) serta penguatan karakter peserta didik merupakan dasar utama dalam pendidikan Islam. Niat yang benar menjadikan proses belajar tidak sekadar mengejar capaian kognitif, tetapi juga mendekatkan diri kepada Allah dan mendorong transformasi diri</w:t>
      </w:r>
      <w:r w:rsidR="00A740B0">
        <w:t xml:space="preserve"> </w:t>
      </w:r>
      <w:r w:rsidR="00A740B0">
        <w:fldChar w:fldCharType="begin" w:fldLock="1"/>
      </w:r>
      <w:r w:rsidR="00A740B0">
        <w:instrText>ADDIN CSL_CITATION {"citationItems":[{"id":"ITEM-1","itemData":{"DOI":"10.51476/tarbawi.v5i2.400","ISSN":"2088-5733","abstract":"Pendidikan karakter bukan hal yang baru dalam sistem pendidikan Islam sebab roh atau inti dari pendidikan Islam adalah pendidikan karakter yang semula dikenal dengan pendidikan akhlak. Di antara tokoh yang concern dengan pendidikan karakter adalah K.H Hasyim Asy'ari. Dalam tulisan ini, penulis akan mengeksplorasi pemikiran-pemikiran beliau tentang pendidikan karakter, dengan menggunakan metode penelitian kualitatif kepustakaan dan pendekatan deskriptif analitis. Penulis mengambil sumber data primer melalui penelusuran literatur-literatur kepustakaan, selanjutnya dibahas secara mendalam dan dianalisis menggunakan teknik content analisis untuk menghasilkan kesimpulan. Hasil pembahasan menyimpulkan bahwa pemikiran K.H Hasyim Asy'ari tentang pendidikan karakter bermuara pada tiga hal, yakni: Pertama, Pemaknaan dan tujuan pendidikan karakter yang dipandang sebagai upaya memanusiakan manusia secara utuh sehingga menjadi manusia yang bertakwa kepada Allah Swt dan mencapai kebahagiaan dunia akhirat. Adapun tujuan yang hendak diraih adalah berkisar pada dimensi keilmuan, pengamalan, dan religius; Kedua, Urgensi pendidik. Kriteria pendidik dalam pandangan K.H Hasyim Asy’ari adalah harus menjaga akhlak dalam pendidikan; Ketiga, Peserta didik, harus memiliki adab dan karakter yang baik, seperti:  memurnikan niat, bersikap tawadhu’, menghormati guru, berperilaku sabar, qana'ah, zuhud, wara', dan menghindari  hal-hal  yang  kotor dan maksiat.","author":[{"dropping-particle":"","family":"Arifin","given":"Mohamad Zaenal","non-dropping-particle":"","parse-names":false,"suffix":""},{"dropping-particle":"","family":"Ghofur","given":"Abdul","non-dropping-particle":"","parse-names":false,"suffix":""},{"dropping-particle":"","family":"Latif","given":"Abdul","non-dropping-particle":"","parse-names":false,"suffix":""}],"container-title":"Tarbawi : Jurnal pemikiran dan Pendidikan Islam","id":"ITEM-1","issue":"2","issued":{"date-parts":[["2022"]]},"page":"111-129","title":"Pendidikan Karakter Dalam Pemikiran K.H Hasyim Asy'Ari","type":"article-journal","volume":"5"},"uris":["http://www.mendeley.com/documents/?uuid=88abf36d-20d6-4cdb-ad48-ed44623b4628"]}],"mendeley":{"formattedCitation":"(Arifin et al., 2022)","plainTextFormattedCitation":"(Arifin et al., 2022)","previouslyFormattedCitation":"(Arifin et al., 2022)"},"properties":{"noteIndex":0},"schema":"https://github.com/citation-style-language/schema/raw/master/csl-citation.json"}</w:instrText>
      </w:r>
      <w:r w:rsidR="00A740B0">
        <w:fldChar w:fldCharType="separate"/>
      </w:r>
      <w:r w:rsidR="00A740B0" w:rsidRPr="00A740B0">
        <w:rPr>
          <w:noProof/>
        </w:rPr>
        <w:t>(Arifin et al., 2022)</w:t>
      </w:r>
      <w:r w:rsidR="00A740B0">
        <w:fldChar w:fldCharType="end"/>
      </w:r>
      <w:r w:rsidRPr="00277046">
        <w:t>. Dalam perspektif tarbawi, niat bukanlah aspek batiniah yang pasif, melainkan energi spiritual yang menuntun seluruh orientasi belajar</w:t>
      </w:r>
      <w:r w:rsidR="00A740B0">
        <w:t xml:space="preserve"> </w:t>
      </w:r>
      <w:r w:rsidR="00A740B0">
        <w:fldChar w:fldCharType="begin" w:fldLock="1"/>
      </w:r>
      <w:r w:rsidR="00A740B0">
        <w:instrText>ADDIN CSL_CITATION {"citationItems":[{"id":"ITEM-1","itemData":{"DOI":"10.5430/wjel.v15n3p203","ISSN":"19250711","abstract":"As a category of religious texts, prophetic hadiths present distinct challenges for translators. This study aims to investigate the linguistic and cultural issues inherent in Najjar‟s (2012) translation of hadiths concerning prophetic personal attributes. The analysis encompasses a selection of eight hadiths, four of which illustrate linguistic challenges, while the remaining four exemplify cultural difficulties. The theoretical framework employed in this study is a foreignizing approach, which seeks to preserve the linguistic features, cultural norms, and value systems of the original texts in their English translations. To facilitate this process, Baker‟s taxonomy (1992) is utilized to identify and evaluate samples with linguistic issues, whereas Newmark‟s cultural categorisation (1988) is applied to select and assess samples with cultural concerns. Specifically, linguistic samples are chosen based on Baker‟s taxonomy, which analyses equivalence at both the word and grammatical levels, while cultural samples are selected in accordance with Newmark‟s concept of „material culture,‟ encompassing aspects such as food and clothing. Additionally, Halimah‟s (ACNCS) criteria (2015) are employed to analyse and evaluate the quality of the translated hadiths. The findings of this study suggest a pressing need for the retranslation of prophetic personal attributes hadiths through the application of a foreignising approach. Although the scope of this research is not exhaustive, it is anticipated that the study will contribute to the understanding of these texts among non-Arab Muslims and stimulate further scholarly inquiry in this area.","author":[{"dropping-particle":"","family":"Halimah","given":"Ahmad Mustafa","non-dropping-particle":"","parse-names":false,"suffix":""},{"dropping-particle":"","family":"Bosehah","given":"Anas Abdulrahman","non-dropping-particle":"","parse-names":false,"suffix":""}],"container-title":"World Journal of English Language","id":"ITEM-1","issue":"3","issued":{"date-parts":[["2025"]]},"page":"203-214","title":"The Translation of Hadiths on Prophet Muhammad‟s Personal Attributes: A Foreignising Approach","type":"article-journal","volume":"15"},"uris":["http://www.mendeley.com/documents/?uuid=1ab2d7c2-2fd0-421b-b2e4-1ee4177c562b"]}],"mendeley":{"formattedCitation":"(Halimah &amp; Bosehah, 2025)","plainTextFormattedCitation":"(Halimah &amp; Bosehah, 2025)","previouslyFormattedCitation":"(Halimah &amp; Bosehah, 2025)"},"properties":{"noteIndex":0},"schema":"https://github.com/citation-style-language/schema/raw/master/csl-citation.json"}</w:instrText>
      </w:r>
      <w:r w:rsidR="00A740B0">
        <w:fldChar w:fldCharType="separate"/>
      </w:r>
      <w:r w:rsidR="00A740B0" w:rsidRPr="00A740B0">
        <w:rPr>
          <w:noProof/>
        </w:rPr>
        <w:t>(Halimah &amp; Bosehah, 2025)</w:t>
      </w:r>
      <w:r w:rsidR="00A740B0">
        <w:fldChar w:fldCharType="end"/>
      </w:r>
      <w:r w:rsidRPr="00277046">
        <w:t>. Karakter yang dibentuk sejak dini melalui pendidikan formal dan nonformal memungkinkan peserta didik untuk membangun integritas moral dan kepribadian yang konsisten dalam menjalankan ilmu sebagai amanah</w:t>
      </w:r>
      <w:r w:rsidR="00A740B0">
        <w:t xml:space="preserve"> </w:t>
      </w:r>
      <w:r w:rsidR="00A740B0">
        <w:fldChar w:fldCharType="begin" w:fldLock="1"/>
      </w:r>
      <w:r w:rsidR="00A740B0">
        <w:instrText>ADDIN CSL_CITATION {"citationItems":[{"id":"ITEM-1","itemData":{"DOI":"10.1177/2158244016670197","ISSN":"21582440","abstract":"This article examines the requirements for quality learning in Islam from the perspective of al-Zarnūjī and according to his book, Ta‘līm al-Muta‘allim. This book has been a source of reference for both students and teachers in many educational institutions in Muslim countries, particularly, the Islamic boarding schools in Indonesia. The article attempts to understand the students’ learning requirements proposed by al-Zarnūjī in the above treatise. It is, therefore, a library-based research. The research tackles many issues. It addresses the need for a broad-based learning process and analyzes the requirements in the light of the modern day learning circumstances. It was found that al-Zarnūjī’s theory of quality learning is conditional on six main principles which are, indeed, determinants of quality student outcomes. These are intelligence or high learning ability; high motivation for learning; patience, emotional stability, and commitment to the learning process; availability of financial support; inspiration of the teachers; and disposition to time management in the learning process. The notion of quality education is fundamental to the classical perspective of learning in Islam.","author":[{"dropping-particle":"","family":"Huda","given":"Miftachul","non-dropping-particle":"","parse-names":false,"suffix":""},{"dropping-particle":"Bin","family":"Yusuf","given":"Jibrail","non-dropping-particle":"","parse-names":false,"suffix":""},{"dropping-particle":"","family":"Azmi Jasmi","given":"Kamarul","non-dropping-particle":"","parse-names":false,"suffix":""},{"dropping-particle":"","family":"Zakaria","given":"Gamal Nasir","non-dropping-particle":"","parse-names":false,"suffix":""}],"container-title":"SAGE Open","id":"ITEM-1","issue":"4","issued":{"date-parts":[["2016"]]},"title":"Understanding Comprehensive Learning Requirements in the Light of al-Zarnūjī’s Ta‘līm al-Muta‘allim","type":"article-journal","volume":"6"},"uris":["http://www.mendeley.com/documents/?uuid=256b23a0-4201-44dc-a3c0-695bc8038697"]}],"mendeley":{"formattedCitation":"(Huda, Yusuf, Azmi Jasmi, &amp; Zakaria, 2016)","plainTextFormattedCitation":"(Huda, Yusuf, Azmi Jasmi, &amp; Zakaria, 2016)","previouslyFormattedCitation":"(Huda, Yusuf, Azmi Jasmi, &amp; Zakaria, 2016)"},"properties":{"noteIndex":0},"schema":"https://github.com/citation-style-language/schema/raw/master/csl-citation.json"}</w:instrText>
      </w:r>
      <w:r w:rsidR="00A740B0">
        <w:fldChar w:fldCharType="separate"/>
      </w:r>
      <w:r w:rsidR="00A740B0" w:rsidRPr="00A740B0">
        <w:rPr>
          <w:noProof/>
        </w:rPr>
        <w:t>(Huda, Yusuf, Azmi Jasmi, &amp; Zakaria, 2016)</w:t>
      </w:r>
      <w:r w:rsidR="00A740B0">
        <w:fldChar w:fldCharType="end"/>
      </w:r>
      <w:r w:rsidRPr="00277046">
        <w:t xml:space="preserve">. Hal ini sejalan dengan prinsip </w:t>
      </w:r>
      <w:r w:rsidRPr="00277046">
        <w:rPr>
          <w:i/>
          <w:iCs/>
        </w:rPr>
        <w:t>maqasid syariah</w:t>
      </w:r>
      <w:r w:rsidRPr="00277046">
        <w:t xml:space="preserve"> yang menempatkan </w:t>
      </w:r>
      <w:r w:rsidRPr="00277046">
        <w:rPr>
          <w:i/>
          <w:iCs/>
        </w:rPr>
        <w:t>hifz al-din</w:t>
      </w:r>
      <w:r w:rsidRPr="00277046">
        <w:t xml:space="preserve"> dan </w:t>
      </w:r>
      <w:r w:rsidRPr="00277046">
        <w:rPr>
          <w:i/>
          <w:iCs/>
        </w:rPr>
        <w:t>hifz al-nafs</w:t>
      </w:r>
      <w:r w:rsidRPr="00277046">
        <w:t xml:space="preserve"> sebagai prioritas dalam pembinaan umat</w:t>
      </w:r>
      <w:r w:rsidR="00E17746" w:rsidRPr="00E17746">
        <w:rPr>
          <w:lang w:val="en-ID"/>
        </w:rPr>
        <w:t>.</w:t>
      </w:r>
    </w:p>
    <w:p w14:paraId="136EB18C" w14:textId="77777777" w:rsidR="00277046" w:rsidRPr="00E17746" w:rsidRDefault="00277046" w:rsidP="00A83DB4">
      <w:pPr>
        <w:spacing w:line="276" w:lineRule="auto"/>
        <w:ind w:leftChars="0" w:left="564" w:firstLineChars="236" w:firstLine="566"/>
        <w:jc w:val="both"/>
        <w:rPr>
          <w:lang w:val="en-ID"/>
        </w:rPr>
      </w:pPr>
    </w:p>
    <w:p w14:paraId="02326C08" w14:textId="75A99B74" w:rsidR="00E17746" w:rsidRPr="00673576" w:rsidRDefault="00E17746" w:rsidP="00673576">
      <w:pPr>
        <w:pStyle w:val="ListParagraph"/>
        <w:numPr>
          <w:ilvl w:val="0"/>
          <w:numId w:val="9"/>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Pembiasaan Akhlak Mulia</w:t>
      </w:r>
    </w:p>
    <w:p w14:paraId="0B6150F8" w14:textId="7774F70B" w:rsidR="00535286" w:rsidRDefault="00277046" w:rsidP="00277046">
      <w:pPr>
        <w:spacing w:line="276" w:lineRule="auto"/>
        <w:ind w:leftChars="0" w:left="564" w:firstLineChars="236" w:firstLine="566"/>
        <w:jc w:val="both"/>
        <w:rPr>
          <w:lang w:val="en-ID"/>
        </w:rPr>
      </w:pPr>
      <w:r w:rsidRPr="00277046">
        <w:t>Pendidikan Islam menekankan pentingnya habituasi akhlak mulia (</w:t>
      </w:r>
      <w:r w:rsidRPr="00277046">
        <w:rPr>
          <w:i/>
          <w:iCs/>
        </w:rPr>
        <w:t>ta'dib</w:t>
      </w:r>
      <w:r w:rsidRPr="00277046">
        <w:t>) dalam seluruh aktivitas pembelajaran. Kebiasaan perilaku terpuji, seperti kejujuran, kesabaran, dan penghormatan terhadap sesama, perlu dilatih secara konsisten agar menjadi bagian dari identitas personal peserta didik</w:t>
      </w:r>
      <w:r w:rsidR="00A740B0">
        <w:t xml:space="preserve"> </w:t>
      </w:r>
      <w:r w:rsidR="00A740B0">
        <w:fldChar w:fldCharType="begin" w:fldLock="1"/>
      </w:r>
      <w:r w:rsidR="00A740B0">
        <w:instrText>ADDIN CSL_CITATION {"citationItems":[{"id":"ITEM-1","itemData":{"DOI":"10.24035/IJIT.17.2020.167","ISSN":"22896023","abstract":"This writing seeks to discuss and interpret Miskawayh's philosophy of history as may be perceived in the section on contemporary history of the Tajarib al-Umam that tell the history of Buyid era in his work. As a historian of medieval Islam, Miskawayh did not clearly expound his philosophy of history in the works of Tajarib al-Umam. Employing textual interpretation and analysis method comprehensively and partially, this writing seeks to construct Miskawayh's philosophy of history in the light of Tajarib al-Umam. The results of this analysis and interpretation show that the section on Miskawayh's contemporary history is considered important for the philosophy of history as constructed by Miskawayh. There are three forms of historical development and stages in the section, i.e. formation and stability, weakness and restoration apart from brilliant achievement. These three forms and stages characterise the semi-cyclical concept history in Miskawayh's philosophy of history. This concept indicates that Miskawayh was among the earlier Muslim historian who pioneered the cyclical form of philosophy of history and he thus preceded other Muslim historians such as Ibn Khaldun.","author":[{"dropping-particle":"","family":"Kamaruzaman","given":"Azmul Fahimi","non-dropping-particle":"","parse-names":false,"suffix":""}],"container-title":"International Journal of Islamic Thought","id":"ITEM-1","issue":"1","issued":{"date-parts":[["2019"]]},"page":"25-37","title":"Miskawayh's philosophy of history in the light of tajarib al-umam","type":"article-journal","volume":"17"},"uris":["http://www.mendeley.com/documents/?uuid=7945f722-5a08-423b-8501-0d29fdff11cf"]}],"mendeley":{"formattedCitation":"(Kamaruzaman, 2019)","plainTextFormattedCitation":"(Kamaruzaman, 2019)","previouslyFormattedCitation":"(Kamaruzaman, 2019)"},"properties":{"noteIndex":0},"schema":"https://github.com/citation-style-language/schema/raw/master/csl-citation.json"}</w:instrText>
      </w:r>
      <w:r w:rsidR="00A740B0">
        <w:fldChar w:fldCharType="separate"/>
      </w:r>
      <w:r w:rsidR="00A740B0" w:rsidRPr="00A740B0">
        <w:rPr>
          <w:noProof/>
        </w:rPr>
        <w:t>(Kamaruzaman, 2019)</w:t>
      </w:r>
      <w:r w:rsidR="00A740B0">
        <w:fldChar w:fldCharType="end"/>
      </w:r>
      <w:r w:rsidRPr="00277046">
        <w:t>. Melalui pendekatan psikopedagogik yang berbasis nilai, pendidikan dapat membentuk sistem moral internal yang kuat dan berkelanjutan</w:t>
      </w:r>
      <w:r w:rsidR="00A740B0">
        <w:t xml:space="preserve"> </w:t>
      </w:r>
      <w:r w:rsidR="00A740B0">
        <w:fldChar w:fldCharType="begin" w:fldLock="1"/>
      </w:r>
      <w:r w:rsidR="00A740B0">
        <w:instrText>ADDIN CSL_CITATION {"citationItems":[{"id":"ITEM-1","itemData":{"DOI":"10.1007/s44217-025-00413-w","ISBN":"0123456789","ISSN":"27315525","abstract":"Maker Majlis, based in Qatar, was the first manifestation of a localised human-centred design makerspace in the Arabian Gulf region that went digital during the COVID-19 pandemic. It was a coalescence of three broad ideas: human-centred design thinking, sustainability and Islamic values. The digital makerspace hosted 229 participants from 25 countries. This paper aims to outline this platform and its programs and preliminarily assess their capacity to develop twenty-first century skills based on participants’ survey results of their learning experience. In doing so it also explores more broadly the role of informal digital makerspaces as a non-traditional educational approach in education for sustainable development. Overall, the findings indicate multifaceted positive benefits of these programmes on participants’ learning experiences, citizenship values, personal development, and holistic growth with ethical and social values. The participants valued the human-centered design and mentoring aspects of the programs for enhancing creativity, critical thinking, and problem-solving skills. Moreover, the programs promoted global citizenship by enabling collaboration across different backgrounds, and nurturing qualities such as confidence, self-respect, and respect for others. This research underscores the potential of digital makerspaces to serve as innovative educational models that support lifelong learning as well as the implementation of digital civics pedagogy.","author":[{"dropping-particle":"","family":"Sellami","given":"Ikram","non-dropping-particle":"","parse-names":false,"suffix":""},{"dropping-particle":"","family":"Amin","given":"Hira","non-dropping-particle":"","parse-names":false,"suffix":""},{"dropping-particle":"","family":"Ozturk","given":"Ozcan","non-dropping-particle":"","parse-names":false,"suffix":""},{"dropping-particle":"","family":"Zaman","given":"Alina","non-dropping-particle":"","parse-names":false,"suffix":""},{"dropping-particle":"","family":"Sever","given":"Seda Duygu","non-dropping-particle":"","parse-names":false,"suffix":""},{"dropping-particle":"","family":"Tok","given":"Evren","non-dropping-particle":"","parse-names":false,"suffix":""}],"container-title":"Discover Education","id":"ITEM-1","issue":"1","issued":{"date-parts":[["2025"]]},"publisher":"Springer International Publishing","title":"Digital, localised and human-centred design makerspaces: nurturing skills, values and global citizenship for sustainability","type":"article-journal","volume":"4"},"uris":["http://www.mendeley.com/documents/?uuid=96c8a9c6-3e81-4f7b-a138-0aa5224003c2"]}],"mendeley":{"formattedCitation":"(Sellami et al., 2025)","plainTextFormattedCitation":"(Sellami et al., 2025)","previouslyFormattedCitation":"(Sellami et al., 2025)"},"properties":{"noteIndex":0},"schema":"https://github.com/citation-style-language/schema/raw/master/csl-citation.json"}</w:instrText>
      </w:r>
      <w:r w:rsidR="00A740B0">
        <w:fldChar w:fldCharType="separate"/>
      </w:r>
      <w:r w:rsidR="00A740B0" w:rsidRPr="00A740B0">
        <w:rPr>
          <w:noProof/>
        </w:rPr>
        <w:t>(Sellami et al., 2025)</w:t>
      </w:r>
      <w:r w:rsidR="00A740B0">
        <w:fldChar w:fldCharType="end"/>
      </w:r>
      <w:r w:rsidRPr="00277046">
        <w:t xml:space="preserve">. Pembiasaan akhlak ini menjadi </w:t>
      </w:r>
      <w:r w:rsidRPr="00277046">
        <w:lastRenderedPageBreak/>
        <w:t>penyeimbang antara ilmu sebagai informasi dan amal sebagai manifestasi nyata, sehingga mencegah terjadinya dualisme antara pengetahuan dan perilaku</w:t>
      </w:r>
      <w:r w:rsidR="00E17746" w:rsidRPr="00E17746">
        <w:rPr>
          <w:lang w:val="en-ID"/>
        </w:rPr>
        <w:t>.</w:t>
      </w:r>
    </w:p>
    <w:p w14:paraId="0EB658CC" w14:textId="77777777" w:rsidR="00277046" w:rsidRPr="00277046" w:rsidRDefault="00277046" w:rsidP="00277046">
      <w:pPr>
        <w:spacing w:line="276" w:lineRule="auto"/>
        <w:ind w:leftChars="0" w:left="564" w:firstLineChars="236" w:firstLine="566"/>
        <w:jc w:val="both"/>
      </w:pPr>
    </w:p>
    <w:p w14:paraId="09173ED4" w14:textId="00358EAB" w:rsidR="00E17746" w:rsidRPr="00673576" w:rsidRDefault="00E17746" w:rsidP="00673576">
      <w:pPr>
        <w:pStyle w:val="ListParagraph"/>
        <w:numPr>
          <w:ilvl w:val="0"/>
          <w:numId w:val="10"/>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Pengelolaan Potensi Jiwa secara Seimbang</w:t>
      </w:r>
    </w:p>
    <w:p w14:paraId="6D449F91" w14:textId="4AF8FDD9" w:rsidR="00A83DB4" w:rsidRDefault="00277046" w:rsidP="00A83DB4">
      <w:pPr>
        <w:spacing w:line="276" w:lineRule="auto"/>
        <w:ind w:leftChars="0" w:left="564" w:firstLineChars="236" w:firstLine="566"/>
        <w:jc w:val="both"/>
        <w:rPr>
          <w:lang w:val="en-ID"/>
        </w:rPr>
      </w:pPr>
      <w:r w:rsidRPr="00277046">
        <w:t>Dalam pandangan filsafat pendidikan Islam klasik, manusia terdiri atas tiga potensi utama: akal (</w:t>
      </w:r>
      <w:r w:rsidRPr="00277046">
        <w:rPr>
          <w:i/>
          <w:iCs/>
        </w:rPr>
        <w:t>‘aql</w:t>
      </w:r>
      <w:r w:rsidRPr="00277046">
        <w:t>), nafsu amarah, dan syahwat</w:t>
      </w:r>
      <w:r w:rsidR="00A740B0">
        <w:t xml:space="preserve"> </w:t>
      </w:r>
      <w:r w:rsidR="00A740B0">
        <w:fldChar w:fldCharType="begin" w:fldLock="1"/>
      </w:r>
      <w:r w:rsidR="00A740B0">
        <w:instrText>ADDIN CSL_CITATION {"citationItems":[{"id":"ITEM-1","itemData":{"DOI":"10.46222/PHAROSJOT.106.6","ISSN":"24143324","abstract":"This research aims to examine the role and authority of women in Islamic sacred texts, focusing on narratives within the Quran and Hadith and their implications for the social status and leadership of women in contemporary religious contexts. The urgency of this study stems from a significant discrepancy between women’s representation in Islamic doctrine and their participation and recognition in broader religious and social power structures. Employing a qualitative methodology with a phenomenological approach, this study collected data from primary sources through in-depth interviews, as well as document analysis and secondary literature review, to explore interpretations of texts and prevailing practices. The findings reveal that although the sacred texts provide a basis for gender equality, traditional interpretations often restrict women’s roles in leadership and authority capacities. Discussions on reinterpreting these texts with a more inclusive gender perspective offer opportunities to expand understandings of women’s leadership in Islam. This study also highlights the importance of education in supporting women to take on more active roles in religious activities and leadership. Based on these findings, the research recommends adopting a more egalitarian interpretative approach in Islamic theology and integrating gender-inclusive religious education as strategies to overcome structural and social barriers that hinder women. These recommendations aim to encourage broader dialogue and fairer religious practices, supporting social change that recognises and promotes women’s roles and authority in Muslim communities.","author":[{"dropping-particle":"","family":"Erwani","given":"Intan","non-dropping-particle":"","parse-names":false,"suffix":""},{"dropping-particle":"","family":"Siregar","given":"Anisa Suryani","non-dropping-particle":"","parse-names":false,"suffix":""}],"container-title":"Pharos Journal of Theology","id":"ITEM-1","issue":"1","issued":{"date-parts":[["2025"]]},"page":"1-14","title":"The Role of Women in Islamic Sacred Texts: A Critical Study of Women’s Narratives and Authority in Islamic Tradition","type":"article-journal","volume":"106"},"uris":["http://www.mendeley.com/documents/?uuid=a2b8950b-82f0-4f1b-9263-e0dd8cae30d8"]}],"mendeley":{"formattedCitation":"(Erwani &amp; Siregar, 2025)","plainTextFormattedCitation":"(Erwani &amp; Siregar, 2025)","previouslyFormattedCitation":"(Erwani &amp; Siregar, 2025)"},"properties":{"noteIndex":0},"schema":"https://github.com/citation-style-language/schema/raw/master/csl-citation.json"}</w:instrText>
      </w:r>
      <w:r w:rsidR="00A740B0">
        <w:fldChar w:fldCharType="separate"/>
      </w:r>
      <w:r w:rsidR="00A740B0" w:rsidRPr="00A740B0">
        <w:rPr>
          <w:noProof/>
        </w:rPr>
        <w:t>(Erwani &amp; Siregar, 2025)</w:t>
      </w:r>
      <w:r w:rsidR="00A740B0">
        <w:fldChar w:fldCharType="end"/>
      </w:r>
      <w:r w:rsidRPr="00277046">
        <w:t xml:space="preserve">. Ketiganya harus diarahkan dan dikendalikan secara proporsional. Tugas pendidik tidak hanya mengisi akal dengan ilmu, tetapi juga membimbing peserta didik dalam mengelola emosi dan keinginan agar terbentuk kepribadian yang seimbang secara psikologis dan spiritual. Pendidikan Islam dengan demikian menjadi sarana </w:t>
      </w:r>
      <w:r w:rsidRPr="00277046">
        <w:rPr>
          <w:i/>
          <w:iCs/>
        </w:rPr>
        <w:t>tazkiyat al-nafs</w:t>
      </w:r>
      <w:r w:rsidRPr="00277046">
        <w:t xml:space="preserve"> (penyucian jiwa), bukan sekadar transmisi informasi, sebagaimana diajarkan oleh para sufi dan ulama klasik seperti Imam Al-Ghazali</w:t>
      </w:r>
      <w:r w:rsidR="00A740B0">
        <w:t xml:space="preserve"> </w:t>
      </w:r>
      <w:r w:rsidR="00A740B0">
        <w:fldChar w:fldCharType="begin" w:fldLock="1"/>
      </w:r>
      <w:r w:rsidR="00A740B0">
        <w:instrText>ADDIN CSL_CITATION {"citationItems":[{"id":"ITEM-1","itemData":{"DOI":"10.53563/ai.v3i1.50","ISSN":"2722-1652","abstract":"Pemikiran etik-sufistik al Ghazali bisa ditafsirkan dalam kerangka moderasi akhlak berbasis agama di Indonesia yang majmuk. Untuk membangun atau men-set up moderasi yang tepat dan lugas di bumi Indonesia atau di tubuh muslim Indonesia. Pendekatan etika sufistik al Ghazali bsa menjadi opsi yang adekuat. Untuk melihat atau memantau lanskap pemikiran etis al Ghazali ini bisa disusur dari biografinya, dari corak pemikirannya yang kontradiktif dengan pemikiran-pemikiran ilmiahnya sendiri. Menurut al-Ghazali, akhlak bukanlah pengetahuan (marifah) semata tentang baik dan jahat maupun qudrat untuk baik dan buruk. Akhlak bukan pula pengalaman (fi’l) yang baik dan jelek, melainkan suatu keadaan jiwa yang mantap (hay’ah râsikhah fî  al-nafs). Ia mendefinisikan akhlak sebagai suatu kemantapan jiwa yang menghasilkan perbuatan atau pengamalan dengan mudah, tanpa harus direnungkan dan disengaja. Ini artinya aklak bersifat spontan. Lalu arah pemikirannya menerobos menjadi evolusi pemikiran al Ghzali. Ada empat kelompok aliran Islam yang menjadi sasaran kritik al-Ghazali pada saat itu, yaitu: kelompok teolog Islam,  filosof, aliran Syi'ah Bathiniyah, dan kelompok sufisme. Perlu juga dipahami secara mendalam konsep etika al Ghzali. Poros etika al Ghazali di antarannya terletak pada konsep keseimbangan dan langkah-langkah peningktan akhlak. Sesuai dengan inti persoalan, al-Ghazali menamakan etikanya ilmu menuju akhirat (‘ilm tharîq al-akhîrah) atau jalan yang dilalui para nabi dan leluhur saleh (al-salaf al-shâlih). Ia juga menamakannya ilmu pengamalan agama (‘ilm al-mu’âmalah), Sebagai tambahan pemahaman adalah pengertian tentang induk ahlak buruk manusia, metode mendapatkan akhlak baik bagi manusia. Di dalamnya upaya atau strategi peningkatan akhlak manusia. Etika al-Ghazali bersifat religius-sufi. Dengan demikian simpulan pendapatnya, etika ialah pengkajian tentang keyakinan religius tertentu (i’tiqâdât), dan tentang kebenaran atau kesalahan dalam amal untuk diamalkan, dan bukan demi pengetahuan belaka.","author":[{"dropping-particle":"","family":"Tohir","given":"Umar Faruq","non-dropping-particle":"","parse-names":false,"suffix":""}],"container-title":"Al-I’jaz : Jurnal Studi Al-Qur’an, Falsafah dan Keislaman","id":"ITEM-1","issue":"1","issued":{"date-parts":[["2021"]]},"page":"59-81","title":"Pemikiran Etika Sufistik Al-Ghazali: Langkah-Langkah Memoderasi Akhlak","type":"article-journal","volume":"3"},"uris":["http://www.mendeley.com/documents/?uuid=1d732232-5e16-4193-91cf-93501b268553"]}],"mendeley":{"formattedCitation":"(Tohir, 2021)","plainTextFormattedCitation":"(Tohir, 2021)","previouslyFormattedCitation":"(Tohir, 2021)"},"properties":{"noteIndex":0},"schema":"https://github.com/citation-style-language/schema/raw/master/csl-citation.json"}</w:instrText>
      </w:r>
      <w:r w:rsidR="00A740B0">
        <w:fldChar w:fldCharType="separate"/>
      </w:r>
      <w:r w:rsidR="00A740B0" w:rsidRPr="00A740B0">
        <w:rPr>
          <w:noProof/>
        </w:rPr>
        <w:t>(Tohir, 2021)</w:t>
      </w:r>
      <w:r w:rsidR="00A740B0">
        <w:fldChar w:fldCharType="end"/>
      </w:r>
      <w:r w:rsidR="00E17746" w:rsidRPr="00E17746">
        <w:rPr>
          <w:lang w:val="en-ID"/>
        </w:rPr>
        <w:t>.</w:t>
      </w:r>
    </w:p>
    <w:p w14:paraId="15B5CE66" w14:textId="77777777" w:rsidR="00277046" w:rsidRPr="00E17746" w:rsidRDefault="00277046" w:rsidP="00A83DB4">
      <w:pPr>
        <w:spacing w:line="276" w:lineRule="auto"/>
        <w:ind w:leftChars="0" w:left="564" w:firstLineChars="236" w:firstLine="566"/>
        <w:jc w:val="both"/>
        <w:rPr>
          <w:lang w:val="en-ID"/>
        </w:rPr>
      </w:pPr>
    </w:p>
    <w:p w14:paraId="21DADC6C" w14:textId="20C7D0C9" w:rsidR="00E17746" w:rsidRPr="00673576" w:rsidRDefault="00E17746" w:rsidP="00673576">
      <w:pPr>
        <w:pStyle w:val="ListParagraph"/>
        <w:numPr>
          <w:ilvl w:val="0"/>
          <w:numId w:val="11"/>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Keteladanan Guru sebagai Contoh Akhlak</w:t>
      </w:r>
    </w:p>
    <w:p w14:paraId="784737E9" w14:textId="773D8045" w:rsidR="00673576" w:rsidRDefault="00277046" w:rsidP="00A83DB4">
      <w:pPr>
        <w:spacing w:line="276" w:lineRule="auto"/>
        <w:ind w:leftChars="0" w:left="564" w:firstLineChars="236" w:firstLine="566"/>
        <w:jc w:val="both"/>
        <w:rPr>
          <w:lang w:val="en-ID"/>
        </w:rPr>
      </w:pPr>
      <w:r w:rsidRPr="00277046">
        <w:t xml:space="preserve">Pendidikan Islam menempatkan guru sebagai </w:t>
      </w:r>
      <w:r w:rsidRPr="00277046">
        <w:rPr>
          <w:i/>
          <w:iCs/>
        </w:rPr>
        <w:t>murabbi</w:t>
      </w:r>
      <w:r w:rsidRPr="00277046">
        <w:t>, yakni pendidik yang tidak hanya menyampaikan materi, tetapi juga menjadi contoh hidup dalam hal akhlak dan spiritualitas. Keteladanan ini sangat menentukan dalam membentuk lingkungan pendidikan yang sehat dan inspiratif</w:t>
      </w:r>
      <w:r w:rsidR="00A740B0">
        <w:t xml:space="preserve"> </w:t>
      </w:r>
      <w:r w:rsidR="00A740B0">
        <w:fldChar w:fldCharType="begin" w:fldLock="1"/>
      </w:r>
      <w:r w:rsidR="00A740B0">
        <w:instrText>ADDIN CSL_CITATION {"citationItems":[{"id":"ITEM-1","itemData":{"DOI":"10.1057/s41599-025-04664-8","ISSN":"26629992","abstract":"Since transitioning into the post-theory era in 2000, Shakespearean studies have increasingly attracted interdisciplinary attention, engaging fields such as literature, performance studies, digital humanities, and cultural studies. Despite this broad interest, the discipline often lacks a cohesive framework to integrate these perspectives effectively. This study addresses this issue by applying bibliometric methods to data from the Web of Science Core Collection, using tools like VOSViewer and CiteSpace for analysis and visualization. By examining how Shakespeare’s works have been reinterpreted and adapted across diverse cultural and temporal contexts, the research employs the TCCM (Theo ry, Context, Characteristic, Methodology) framework to analyze thematic developments and interdisciplinary scope in Shakespeare studies from 2000 to 2023. Key findings reveal recurring research themes, including canonical text analysis, gender and performance, cross-cultural dissemination, adaptation, and the growing influence of digital humanities. The study identifies four distinct phases in the evolution of the field: the Initial Phase (2000–2005), focused on textual authenticity and literary value; the Transition Phase (2005–2010), marked by the integration of cultural studies and gender theory; the Mature Phase (2010–2019), exploring societal issues such as ethics and environmental humanities; and the Post-Pandemic Phase (2019–2023), emphasizing globalization and environmental concerns. These phases reflect shifts in academic priorities, methodologies, and interdisciplinary approaches, demonstrating the field’s responsiveness to global and technological developments. This study highlights the importance of deepening interdisciplinary integration and adopting emerging frameworks, such as new materialism, while combining distant and close reading techniques. These approaches offer a nuanced understanding of Shakespeare’s works, showcasing their enduring relevance and cultural transformation in a globalized and rapidly evolving academic landscape.","author":[{"dropping-particle":"","family":"Li","given":"Xintong","non-dropping-particle":"","parse-names":false,"suffix":""},{"dropping-particle":"","family":"Li","given":"Sihan","non-dropping-particle":"","parse-names":false,"suffix":""}],"container-title":"Humanities and Social Sciences Communications","id":"ITEM-1","issue":"1","issued":{"date-parts":[["2025"]]},"page":"1-15","publisher":"Springer US","title":"How Shakespeare’s works have been reinterpreted, adapted and reshaped: a bibliometric review and trend analysis of Shakespeare studies from 2000 to 2023","type":"article-journal","volume":"12"},"uris":["http://www.mendeley.com/documents/?uuid=b9a3173b-b4bc-46d2-87d3-d82256130e89"]}],"mendeley":{"formattedCitation":"(Li &amp; Li, 2025)","plainTextFormattedCitation":"(Li &amp; Li, 2025)","previouslyFormattedCitation":"(Li &amp; Li, 2025)"},"properties":{"noteIndex":0},"schema":"https://github.com/citation-style-language/schema/raw/master/csl-citation.json"}</w:instrText>
      </w:r>
      <w:r w:rsidR="00A740B0">
        <w:fldChar w:fldCharType="separate"/>
      </w:r>
      <w:r w:rsidR="00A740B0" w:rsidRPr="00A740B0">
        <w:rPr>
          <w:noProof/>
        </w:rPr>
        <w:t>(Li &amp; Li, 2025)</w:t>
      </w:r>
      <w:r w:rsidR="00A740B0">
        <w:fldChar w:fldCharType="end"/>
      </w:r>
      <w:r w:rsidRPr="00277046">
        <w:t xml:space="preserve">. Seorang guru yang menampilkan sikap adil, penyayang, dan konsisten dalam kebaikan akan jauh lebih efektif dalam mentransfer nilai-nilai kepada peserta didik. Dalam tradisi pesantren, guru bahkan disebut sebagai </w:t>
      </w:r>
      <w:r w:rsidRPr="00277046">
        <w:rPr>
          <w:i/>
          <w:iCs/>
        </w:rPr>
        <w:t>figur walad ruhani</w:t>
      </w:r>
      <w:r w:rsidRPr="00277046">
        <w:t xml:space="preserve"> (ayah ruhani) yang membimbing dengan kasih sayang dan keikhlasan</w:t>
      </w:r>
      <w:r w:rsidR="00A740B0">
        <w:t xml:space="preserve"> </w:t>
      </w:r>
      <w:r w:rsidR="00A740B0">
        <w:fldChar w:fldCharType="begin" w:fldLock="1"/>
      </w:r>
      <w:r w:rsidR="00A740B0">
        <w:instrText>ADDIN CSL_CITATION {"citationItems":[{"id":"ITEM-1","itemData":{"DOI":"10.29300/mzn.v12i1.7148","ISSN":"26569477","abstract":"Flooding is a recurring environmental problem in Arosbaya Sub-district, Bangkalan Regency, which calls for an integrated and context-specific mitigation approach. This qualitative descriptive study examines flood mitigation efforts through the lens of community perceptions, policy implementation, and alignment with Islamic legal values. Data were collected through field observations, interviews, and documentation involving stakeholders such as BPBD Bangkalan, PUPR, and affected residents. Findings show that Regional Regulation No. 4 of 2018 provides a structured disaster mitigation framework, comprising pre-disaster (disaster-resilient villages and early warning systems), emergency response (evacuation, temporary shelters, and public kitchens), and post-disaster (rehabilitation of infrastructure and socio-economic recovery). These efforts are underpinned by Islamic legal principles including Hifz al-Nafs, Al-Ta’awun ‘ala al-Birr wa al-Taqwa, Al-Ihsan, Al-Takaful al-Ijtima’i, Islah, and Al-Tazkiyah al-Nafs, which emphasize the sanctity of life, collective responsibility, mutual aid, and moral development. However, the implementation faces significant obstacles such as limited resources, low public participation, inadequate early warning systems, poor inter-agency coordination, and the neglect of local wisdom. Although the community shows strong commitment, a lack of disaster education and limited access to information hamper active engagement. This study contributes by offering a normative-empirical model that integrates Islamic law with contemporary disaster mitigation frameworks, recommending enhanced public outreach, stronger institutional collaboration, and the incorporation of local knowledge to achieve more sustainable and inclusive flood mitigation strategies.","author":[{"dropping-particle":"","family":"Maysaroh","given":"Siti","non-dropping-particle":"","parse-names":false,"suffix":""},{"dropping-particle":"","family":"Rokhim","given":"Abdul","non-dropping-particle":"","parse-names":false,"suffix":""},{"dropping-particle":"","family":"Isnaeni","given":"Diyan","non-dropping-particle":"","parse-names":false,"suffix":""}],"container-title":"Jurnal Ilmiah Mizani","id":"ITEM-1","issue":"1","issued":{"date-parts":[["2025"]]},"page":"86-113","title":"Implementation of Regional Regulation Number 4 of 2018 by the Bangkalan Regency Government in an Effort to Reduce Flood Intensity in Arosbaya District Reviewed from Islamic Law","type":"article-journal","volume":"12"},"uris":["http://www.mendeley.com/documents/?uuid=ee6c5b57-0b0c-48f2-ae41-f1bede2bb674"]}],"mendeley":{"formattedCitation":"(Maysaroh et al., 2025)","plainTextFormattedCitation":"(Maysaroh et al., 2025)","previouslyFormattedCitation":"(Maysaroh et al., 2025)"},"properties":{"noteIndex":0},"schema":"https://github.com/citation-style-language/schema/raw/master/csl-citation.json"}</w:instrText>
      </w:r>
      <w:r w:rsidR="00A740B0">
        <w:fldChar w:fldCharType="separate"/>
      </w:r>
      <w:r w:rsidR="00A740B0" w:rsidRPr="00A740B0">
        <w:rPr>
          <w:noProof/>
        </w:rPr>
        <w:t>(Maysaroh et al., 2025)</w:t>
      </w:r>
      <w:r w:rsidR="00A740B0">
        <w:fldChar w:fldCharType="end"/>
      </w:r>
      <w:r w:rsidR="00E17746" w:rsidRPr="00E17746">
        <w:rPr>
          <w:lang w:val="en-ID"/>
        </w:rPr>
        <w:t>.</w:t>
      </w:r>
    </w:p>
    <w:p w14:paraId="2EA10648" w14:textId="77777777" w:rsidR="00277046" w:rsidRPr="00E17746" w:rsidRDefault="00277046" w:rsidP="005C1950">
      <w:pPr>
        <w:spacing w:line="276" w:lineRule="auto"/>
        <w:ind w:leftChars="0" w:left="0" w:firstLineChars="0" w:firstLine="0"/>
        <w:jc w:val="both"/>
        <w:rPr>
          <w:lang w:val="en-ID"/>
        </w:rPr>
      </w:pPr>
    </w:p>
    <w:p w14:paraId="0E186F67" w14:textId="27C64165" w:rsidR="00E17746" w:rsidRPr="00673576" w:rsidRDefault="00E17746" w:rsidP="00673576">
      <w:pPr>
        <w:pStyle w:val="ListParagraph"/>
        <w:numPr>
          <w:ilvl w:val="0"/>
          <w:numId w:val="12"/>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Integrasi Ilmu dan Amal</w:t>
      </w:r>
    </w:p>
    <w:p w14:paraId="41C51F1D" w14:textId="4C287FCC" w:rsidR="00673576" w:rsidRDefault="00277046" w:rsidP="00A83DB4">
      <w:pPr>
        <w:spacing w:line="276" w:lineRule="auto"/>
        <w:ind w:leftChars="0" w:left="564" w:firstLineChars="236" w:firstLine="566"/>
        <w:jc w:val="both"/>
        <w:rPr>
          <w:lang w:val="en-ID"/>
        </w:rPr>
      </w:pPr>
      <w:r w:rsidRPr="00277046">
        <w:t xml:space="preserve">Pendidikan Islam yang ideal harus memadukan antara </w:t>
      </w:r>
      <w:r w:rsidRPr="00277046">
        <w:rPr>
          <w:i/>
          <w:iCs/>
        </w:rPr>
        <w:t>al</w:t>
      </w:r>
      <w:proofErr w:type="gramStart"/>
      <w:r w:rsidRPr="00277046">
        <w:rPr>
          <w:i/>
          <w:iCs/>
        </w:rPr>
        <w:t>-‘</w:t>
      </w:r>
      <w:proofErr w:type="gramEnd"/>
      <w:r w:rsidRPr="00277046">
        <w:rPr>
          <w:i/>
          <w:iCs/>
        </w:rPr>
        <w:t>ilm</w:t>
      </w:r>
      <w:r w:rsidRPr="00277046">
        <w:t xml:space="preserve"> (pengetahuan) dan </w:t>
      </w:r>
      <w:r w:rsidRPr="00277046">
        <w:rPr>
          <w:i/>
          <w:iCs/>
        </w:rPr>
        <w:t>al</w:t>
      </w:r>
      <w:proofErr w:type="gramStart"/>
      <w:r w:rsidRPr="00277046">
        <w:rPr>
          <w:i/>
          <w:iCs/>
        </w:rPr>
        <w:t>-‘</w:t>
      </w:r>
      <w:proofErr w:type="gramEnd"/>
      <w:r w:rsidRPr="00277046">
        <w:rPr>
          <w:i/>
          <w:iCs/>
        </w:rPr>
        <w:t>amal</w:t>
      </w:r>
      <w:r w:rsidRPr="00277046">
        <w:t xml:space="preserve"> (pengamalan). Ilmu yang tidak diamalkan tidak hanya kehilangan maknanya, tetapi juga bisa menjadi sebab kesombongan dan penyimpangan</w:t>
      </w:r>
      <w:r w:rsidR="00A740B0">
        <w:t xml:space="preserve"> </w:t>
      </w:r>
      <w:r w:rsidR="00A740B0">
        <w:fldChar w:fldCharType="begin" w:fldLock="1"/>
      </w:r>
      <w:r w:rsidR="00A740B0">
        <w:instrText>ADDIN CSL_CITATION {"citationItems":[{"id":"ITEM-1","itemData":{"author":[{"dropping-particle":"","family":"Ilmu","given":"Keutamaan Menuntut","non-dropping-particle":"","parse-names":false,"suffix":""},{"dropping-particle":"","family":"Rafilah","given":"Nabila Hasna","non-dropping-particle":"","parse-names":false,"suffix":""},{"dropping-particle":"","family":"Surahman","given":"Cucu","non-dropping-particle":"","parse-names":false,"suffix":""},{"dropping-particle":"","family":"Sumarna","given":"Elan","non-dropping-particle":"","parse-names":false,"suffix":""}],"id":"ITEM-1","issue":"2","issued":{"date-parts":[["2024"]]},"page":"607-614","title":"Integrasi Ilmu dan Amal “ Kajian Tafsir Tarbawi atas Q . S Al-Mujadilah Ayat 11 Tentang Adab dan","type":"article-journal","volume":"5"},"uris":["http://www.mendeley.com/documents/?uuid=cca0964f-9b61-44fa-aa38-c97d704312fe"]}],"mendeley":{"formattedCitation":"(Ilmu et al., 2024)","plainTextFormattedCitation":"(Ilmu et al., 2024)","previouslyFormattedCitation":"(Ilmu et al., 2024)"},"properties":{"noteIndex":0},"schema":"https://github.com/citation-style-language/schema/raw/master/csl-citation.json"}</w:instrText>
      </w:r>
      <w:r w:rsidR="00A740B0">
        <w:fldChar w:fldCharType="separate"/>
      </w:r>
      <w:r w:rsidR="00A740B0" w:rsidRPr="00A740B0">
        <w:rPr>
          <w:noProof/>
        </w:rPr>
        <w:t>(Ilmu et al., 2024)</w:t>
      </w:r>
      <w:r w:rsidR="00A740B0">
        <w:fldChar w:fldCharType="end"/>
      </w:r>
      <w:r w:rsidRPr="00277046">
        <w:t>. Oleh karena itu, peserta didik harus dibimbing untuk memahami bahwa amal adalah indikator keberhasilan ilmu, dan keikhlasan adalah kunci keberkahan</w:t>
      </w:r>
      <w:r w:rsidR="00A740B0">
        <w:t xml:space="preserve"> </w:t>
      </w:r>
      <w:r w:rsidR="00A740B0">
        <w:fldChar w:fldCharType="begin" w:fldLock="1"/>
      </w:r>
      <w:r w:rsidR="00A740B0">
        <w:instrText>ADDIN CSL_CITATION {"citationItems":[{"id":"ITEM-1","itemData":{"DOI":"10.1186/s12884-025-07357-x","ISSN":"14712393","abstract":"Background: We aimed to review the corpus callosum agenesis (CCA) cases diagnosed and managed in our University to contribute to the literature about this antenatally diagnosed fetal cranial anomaly by revealing the antenatal and postnatal outcomes of CCA. Methods: This retrospective and cross-sectional study examined CCA detected in our clinic between 2012 and 2021. Genetic results, accompanying additional anomalies, termination, and perinatal mortality rates were also calculated. Neurodevelopmental outcomes were revealed by investigating motor development, cognitive development, behavioral disorder, speech delay, personal-social backwardness, and epilepsy in cases of isolated CCA and non-isolated CCA in the postnatal period. Results: Data from 30 fetuses were evaluated during the study. The number of isolated CCA and non-isolated CCA cases is 11 (37.5%) and 19 (62.5%), respectively, and the number of partial CCA and complete CCA cases is 8 (26%) and 22 (74%), respectively. Among the 30 fetuses, the numbers of live births, chromosomal anomalies, perinatal mortalities, and terminations were found to be 14 (47%), 3 (10%), 3 (10%), and 13 (43%), respectively. Postnatal evaluation was performed in 14 children, and normal neurodevelopmental outcomes were observed in 5 (35.7%). All these children were from the isolated CCA group. Additionally, poor neurodevelopmental outcome was detected in 37.5% of isolated CCA. Conclusion: If CCA is detected in the fetus, additional ultrasonographic anomaly and genetic examination should be performed to differentiate isolated CCA from non-isolated CCA. While the termination option can be offered to the family by informing them about poor pregnancy outcomes in non-isolated CCA, counseling in isolated CCA remains contradictory, and more comprehensive prospective studies are needed. Trial registration: This study was retrospectively registered and authorized by the local Ethics Committee of Ankara University (clinical trial date 06.06.2024/ number 1391402).","author":[{"dropping-particle":"","family":"Süt","given":"Hasan","non-dropping-particle":"","parse-names":false,"suffix":""},{"dropping-particle":"","family":"Yıldız","given":"Gülşah Aynaoğlu","non-dropping-particle":"","parse-names":false,"suffix":""}],"container-title":"BMC Pregnancy and Childbirth","id":"ITEM-1","issue":"1","issued":{"date-parts":[["2025"]]},"page":"0-5","title":"How should antenatal counseling be given to parents in the fetal corpus callosum agenesis?","type":"article-journal","volume":"25"},"uris":["http://www.mendeley.com/documents/?uuid=954d352a-68f2-4e13-a78b-1f8bc136f230"]}],"mendeley":{"formattedCitation":"(Süt &amp; Yıldız, 2025)","plainTextFormattedCitation":"(Süt &amp; Yıldız, 2025)","previouslyFormattedCitation":"(Süt &amp; Yıldız, 2025)"},"properties":{"noteIndex":0},"schema":"https://github.com/citation-style-language/schema/raw/master/csl-citation.json"}</w:instrText>
      </w:r>
      <w:r w:rsidR="00A740B0">
        <w:fldChar w:fldCharType="separate"/>
      </w:r>
      <w:r w:rsidR="00A740B0" w:rsidRPr="00A740B0">
        <w:rPr>
          <w:noProof/>
        </w:rPr>
        <w:t>(Süt &amp; Yıldız, 2025)</w:t>
      </w:r>
      <w:r w:rsidR="00A740B0">
        <w:fldChar w:fldCharType="end"/>
      </w:r>
      <w:r w:rsidRPr="00277046">
        <w:t xml:space="preserve">. Integrasi ini harus tercermin dalam kurikulum, metode pembelajaran, dan evaluasi pendidikan, sehingga seluruh proses belajar mengarah pada pencapaian nilai-nilai </w:t>
      </w:r>
      <w:r w:rsidRPr="00277046">
        <w:rPr>
          <w:i/>
          <w:iCs/>
        </w:rPr>
        <w:t>ihsan</w:t>
      </w:r>
      <w:r w:rsidR="00E17746" w:rsidRPr="00E17746">
        <w:rPr>
          <w:lang w:val="en-ID"/>
        </w:rPr>
        <w:t>.</w:t>
      </w:r>
    </w:p>
    <w:p w14:paraId="2DEF564D" w14:textId="77777777" w:rsidR="00277046" w:rsidRPr="00E17746" w:rsidRDefault="00277046" w:rsidP="00A83DB4">
      <w:pPr>
        <w:spacing w:line="276" w:lineRule="auto"/>
        <w:ind w:leftChars="0" w:left="564" w:firstLineChars="236" w:firstLine="566"/>
        <w:jc w:val="both"/>
        <w:rPr>
          <w:lang w:val="en-ID"/>
        </w:rPr>
      </w:pPr>
    </w:p>
    <w:p w14:paraId="0C1D14CF" w14:textId="750EA595" w:rsidR="00E17746" w:rsidRPr="00673576" w:rsidRDefault="00E17746" w:rsidP="00673576">
      <w:pPr>
        <w:pStyle w:val="ListParagraph"/>
        <w:numPr>
          <w:ilvl w:val="0"/>
          <w:numId w:val="13"/>
        </w:numPr>
        <w:ind w:leftChars="0" w:firstLineChars="0"/>
        <w:jc w:val="both"/>
        <w:rPr>
          <w:rFonts w:ascii="Times New Roman" w:hAnsi="Times New Roman"/>
          <w:b/>
          <w:bCs/>
          <w:sz w:val="24"/>
          <w:szCs w:val="24"/>
          <w:lang w:val="en-ID"/>
        </w:rPr>
      </w:pPr>
      <w:r w:rsidRPr="00673576">
        <w:rPr>
          <w:rFonts w:ascii="Times New Roman" w:hAnsi="Times New Roman"/>
          <w:b/>
          <w:bCs/>
          <w:sz w:val="24"/>
          <w:szCs w:val="24"/>
          <w:lang w:val="en-ID"/>
        </w:rPr>
        <w:t>Kontekstualisasi dan Kemudahan Pembelajaran</w:t>
      </w:r>
    </w:p>
    <w:p w14:paraId="52B3FEFF" w14:textId="102071F7" w:rsidR="00E17746" w:rsidRDefault="00277046" w:rsidP="000036EA">
      <w:pPr>
        <w:spacing w:line="276" w:lineRule="auto"/>
        <w:ind w:leftChars="0" w:left="720" w:firstLineChars="236" w:firstLine="566"/>
        <w:jc w:val="both"/>
        <w:rPr>
          <w:lang w:val="en-ID"/>
        </w:rPr>
      </w:pPr>
      <w:r w:rsidRPr="00277046">
        <w:t xml:space="preserve">Salah satu prinsip penting dalam pendidikan Islam adalah </w:t>
      </w:r>
      <w:r w:rsidRPr="00277046">
        <w:rPr>
          <w:i/>
          <w:iCs/>
        </w:rPr>
        <w:t>taysir</w:t>
      </w:r>
      <w:r w:rsidRPr="00277046">
        <w:t xml:space="preserve"> (kemudahan), sebagaimana dicontohkan oleh Nabi Muhammad SAW yang selalu menyesuaikan metode dakwah dan pengajaran dengan kapasitas dan kondisi umat. Oleh karena itu, pembelajaran harus kontekstual, adaptif terhadap perubahan sosial budaya, dan sensitif terhadap latar belakang peserta didik</w:t>
      </w:r>
      <w:r w:rsidR="00A740B0">
        <w:t xml:space="preserve"> </w:t>
      </w:r>
      <w:r w:rsidR="00A740B0">
        <w:fldChar w:fldCharType="begin" w:fldLock="1"/>
      </w:r>
      <w:r w:rsidR="00A740B0">
        <w:instrText>ADDIN CSL_CITATION {"citationItems":[{"id":"ITEM-1","itemData":{"ISSN":"2443-0757","abstract":"Agree and disagree is an integral part when talking about the idea of Fiqh Indonesia TM Hasbi Ash-Shiddiqy (fiqh is determined based on the personality and character of Indonesia). Critical review conducted by Yudian Wahyudi about the idea of Fiqh Indonesia is very important to be understood thoroughly in order to align the proportionality debate and at the same time the idea of Fiqh Indonesia Hasbi contextualization. The description in this paper is the result of reading the author entirely to the works of Yudian Wahyudi to review the idea of Fiqh Indonesia Hasbi, especially a work entitled Hasbi's Theory of Ijtihad in the Context of Indonesian Fiqh (2007).","author":[{"dropping-particle":"","family":"Mansur","given":"","non-dropping-particle":"","parse-names":false,"suffix":""}],"container-title":"Asy-Syir'ah: Jurnal Ilmu Syari'ah dan Hukum","id":"ITEM-1","issue":"1","issued":{"date-parts":[["2012"]]},"title":"Kontekstualisasi Gagasan Fiqh Indonesia T.M. Hasbi Ash-Shiddieqy (Telaah atas Pemikiran Kritis Yudian Wahyudi)","type":"article-journal","volume":"46"},"uris":["http://www.mendeley.com/documents/?uuid=a1706d82-6c88-401c-b1eb-56865915339a"]}],"mendeley":{"formattedCitation":"(Mansur, 2012)","plainTextFormattedCitation":"(Mansur, 2012)","previouslyFormattedCitation":"(Mansur, 2012)"},"properties":{"noteIndex":0},"schema":"https://github.com/citation-style-language/schema/raw/master/csl-citation.json"}</w:instrText>
      </w:r>
      <w:r w:rsidR="00A740B0">
        <w:fldChar w:fldCharType="separate"/>
      </w:r>
      <w:r w:rsidR="00A740B0" w:rsidRPr="00A740B0">
        <w:rPr>
          <w:noProof/>
        </w:rPr>
        <w:t>(Mansur, 2012)</w:t>
      </w:r>
      <w:r w:rsidR="00A740B0">
        <w:fldChar w:fldCharType="end"/>
      </w:r>
      <w:r w:rsidRPr="00277046">
        <w:t xml:space="preserve">. Pendekatan kontekstual ini akan membuat pesan etika lebih mudah diterima dan diaplikasikan, serta menjadikan proses </w:t>
      </w:r>
      <w:r w:rsidRPr="00277046">
        <w:lastRenderedPageBreak/>
        <w:t>pendidikan lebih relevan dan bermakna. Dengan demikian, etika tidak hanya menjadi teori, tetapi hidup dalam realitas sehari-hari</w:t>
      </w:r>
      <w:r w:rsidR="00A740B0">
        <w:t xml:space="preserve"> </w:t>
      </w:r>
      <w:r w:rsidR="00A740B0">
        <w:fldChar w:fldCharType="begin" w:fldLock="1"/>
      </w:r>
      <w:r w:rsidR="00A740B0">
        <w:instrText>ADDIN CSL_CITATION {"citationItems":[{"id":"ITEM-1","itemData":{"DOI":"10.1177/2158244017697160","ISSN":"21582440","abstract":"Providing guidelines to the students is central for them to optimize their learning, so as to enhance the effectiveness of their learning. However, one of the contemporary issues debated within the dynamics of learning indicates the decline of instructional strategies, one of which occurs due to the ruling out of ethical consideration in learning. Traditional wisdom plays a role in strengthening ethical considerations needed in the learning process. This article aims to shed light on strategies utilized in dynamics of learning through addressing moral ethics. A critical review of peer-reviewed journals, articles, and books was conducted with special reference to al-Zarnūjī’s concept in Ta‘lim al-Muta‘allim. This concept contains several significant guidelines for teaching and learning instructions. The findings revealed that the dynamics of learning requires mechanical aids and rules with ethical consideration on the moral purpose to promote sustainable learning. Learning with holistic approach comprises rightful intention and comprehensive perseverance, which plays a significant role to strengthen ethical engagement in sustainable learning among the students. Finally, this study is expected to contribute to the conceptual framework on the Islamic literature, specifically in relation to sustainable learning by strengthening traditional wisdom.","author":[{"dropping-particle":"","family":"Huda","given":"Miftachul","non-dropping-particle":"","parse-names":false,"suffix":""},{"dropping-particle":"","family":"Jasmi","given":"Kamarul Azmi","non-dropping-particle":"","parse-names":false,"suffix":""},{"dropping-particle":"","family":"Mustari","given":"Ismail","non-dropping-particle":"","parse-names":false,"suffix":""},{"dropping-particle":"","family":"Basiron","given":"Bushrah","non-dropping-particle":"","parse-names":false,"suffix":""},{"dropping-particle":"","family":"Sabani","given":"Noraisikin","non-dropping-particle":"","parse-names":false,"suffix":""}],"container-title":"SAGE Open","id":"ITEM-1","issue":"1","issued":{"date-parts":[["2017"]]},"title":"Traditional wisdom on sustainable learning: An insightful view from Al-Zarnuji’s Ta‘lim al-Muta‘allim","type":"article-journal","volume":"7"},"uris":["http://www.mendeley.com/documents/?uuid=b5ae1198-55b2-4e3e-bc0c-64b5d432ee4e"]}],"mendeley":{"formattedCitation":"(Huda et al., 2017)","plainTextFormattedCitation":"(Huda et al., 2017)","previouslyFormattedCitation":"(Huda et al., 2017)"},"properties":{"noteIndex":0},"schema":"https://github.com/citation-style-language/schema/raw/master/csl-citation.json"}</w:instrText>
      </w:r>
      <w:r w:rsidR="00A740B0">
        <w:fldChar w:fldCharType="separate"/>
      </w:r>
      <w:r w:rsidR="00A740B0" w:rsidRPr="00A740B0">
        <w:rPr>
          <w:noProof/>
        </w:rPr>
        <w:t>(Huda et al., 2017)</w:t>
      </w:r>
      <w:r w:rsidR="00A740B0">
        <w:fldChar w:fldCharType="end"/>
      </w:r>
      <w:r w:rsidR="00E17746" w:rsidRPr="00E17746">
        <w:rPr>
          <w:lang w:val="en-ID"/>
        </w:rPr>
        <w:t>.</w:t>
      </w:r>
    </w:p>
    <w:p w14:paraId="571BB66C" w14:textId="77777777" w:rsidR="00277046" w:rsidRPr="00673576" w:rsidRDefault="00277046" w:rsidP="000036EA">
      <w:pPr>
        <w:spacing w:line="276" w:lineRule="auto"/>
        <w:ind w:leftChars="0" w:left="720" w:firstLineChars="236" w:firstLine="566"/>
        <w:jc w:val="both"/>
        <w:rPr>
          <w:lang w:val="en-ID"/>
        </w:rPr>
      </w:pPr>
    </w:p>
    <w:p w14:paraId="320BAB92" w14:textId="6AF3531E" w:rsidR="00BC0EEA" w:rsidRPr="00673576" w:rsidRDefault="00BC0EEA" w:rsidP="000036EA">
      <w:pPr>
        <w:spacing w:line="276" w:lineRule="auto"/>
        <w:ind w:leftChars="0" w:left="720" w:firstLineChars="236" w:firstLine="566"/>
        <w:jc w:val="both"/>
        <w:rPr>
          <w:lang w:val="en-ID"/>
        </w:rPr>
      </w:pPr>
      <w:r w:rsidRPr="00BC0EEA">
        <w:rPr>
          <w:lang w:val="en-ID"/>
        </w:rPr>
        <w:t>Dalam konteks pendidikan Islam modern</w:t>
      </w:r>
      <w:r w:rsidR="00A740B0">
        <w:rPr>
          <w:lang w:val="en-ID"/>
        </w:rPr>
        <w:t xml:space="preserve"> </w:t>
      </w:r>
      <w:r w:rsidR="00A740B0">
        <w:rPr>
          <w:lang w:val="en-ID"/>
        </w:rPr>
        <w:fldChar w:fldCharType="begin" w:fldLock="1"/>
      </w:r>
      <w:r w:rsidR="00A740B0">
        <w:rPr>
          <w:lang w:val="en-ID"/>
        </w:rPr>
        <w:instrText>ADDIN CSL_CITATION {"citationItems":[{"id":"ITEM-1","itemData":{"DOI":"10.31538/nzh.v7i2.4187","ISBN":"9789401789721","ISSN":"26148013","abstract":"Respect has been shown to provide psychological, social, and academic advantages; nevertheless, most academics have not given it enough credit in terms of encouraging students’ character development. Al-Zarnūjī’s idea, a classical Muslim scholar, as a point of reference for his esteemed work on the concept of Ta‘līm al-Muta‘allim has been one of the references in learning and teaching guidelines among pesantren (Islamic boarding schools) in Indonesia. This article aims to critically explore respect as a moral concept and explain how respect can contribute to current discussions in developing character education from the perspective of al-Zarnūjī’s Ta‘līm al-Muta‘allim. A critical analysis of books and journals that were cited was done concerning the contributions made in the field of character education. The study’s findings have led to three major disputes. The first is deference to knowledge as a source of illumination. Secondly, it is deference to the instructor as the foremost exemplar and facilitator of information exchange; and thirdly, it is honoring the colleague as a fellow participant in the educational journey. Respect in all of its dimensions should thus guide the process of teaching and learning.","author":[{"dropping-particle":"","family":"Huda","given":"Miftachul","non-dropping-particle":"","parse-names":false,"suffix":""},{"dropping-particle":"","family":"Selamat","given":"Abu Zarrin","non-dropping-particle":"","parse-names":false,"suffix":""},{"dropping-particle":"","family":"Salem","given":"Sultan","non-dropping-particle":"","parse-names":false,"suffix":""}],"container-title":"Nazhruna: Jurnal Pendidikan Islam","id":"ITEM-1","issue":"2","issued":{"date-parts":[["2024"]]},"page":"209-232","title":"Investigating Respect in Learning as Character Education: A Review of al-Zarnūjī’s Ta‘līm al-Muta‘allim","type":"article-journal","volume":"7"},"uris":["http://www.mendeley.com/documents/?uuid=5fd24bb1-2f96-4610-b93e-70c3960c2958"]}],"mendeley":{"formattedCitation":"(Huda et al., 2024)","plainTextFormattedCitation":"(Huda et al., 2024)","previouslyFormattedCitation":"(Huda et al., 2024)"},"properties":{"noteIndex":0},"schema":"https://github.com/citation-style-language/schema/raw/master/csl-citation.json"}</w:instrText>
      </w:r>
      <w:r w:rsidR="00A740B0">
        <w:rPr>
          <w:lang w:val="en-ID"/>
        </w:rPr>
        <w:fldChar w:fldCharType="separate"/>
      </w:r>
      <w:r w:rsidR="00A740B0" w:rsidRPr="00A740B0">
        <w:rPr>
          <w:noProof/>
          <w:lang w:val="en-ID"/>
        </w:rPr>
        <w:t>(Huda et al., 2024)</w:t>
      </w:r>
      <w:r w:rsidR="00A740B0">
        <w:rPr>
          <w:lang w:val="en-ID"/>
        </w:rPr>
        <w:fldChar w:fldCharType="end"/>
      </w:r>
      <w:r w:rsidRPr="00BC0EEA">
        <w:rPr>
          <w:lang w:val="en-ID"/>
        </w:rPr>
        <w:t>, ajaran Imam Al-Zarnuji sangat relevan karena:</w:t>
      </w:r>
    </w:p>
    <w:p w14:paraId="37A5A61B" w14:textId="77777777" w:rsidR="00673576" w:rsidRPr="00BC0EEA" w:rsidRDefault="00673576" w:rsidP="00673576">
      <w:pPr>
        <w:spacing w:line="276" w:lineRule="auto"/>
        <w:ind w:left="0" w:hanging="2"/>
        <w:jc w:val="both"/>
        <w:rPr>
          <w:lang w:val="en-ID"/>
        </w:rPr>
      </w:pPr>
    </w:p>
    <w:p w14:paraId="667900C6" w14:textId="77777777" w:rsidR="00673576" w:rsidRPr="00673576" w:rsidRDefault="00BC0EEA" w:rsidP="000036EA">
      <w:pPr>
        <w:pStyle w:val="ListParagraph"/>
        <w:numPr>
          <w:ilvl w:val="0"/>
          <w:numId w:val="14"/>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Membangun karakter pelajar yang holistik: Pendidikan tidak hanya mengajarkan pengetahuan, tetapi juga membentuk kepribadian dan spiritualitas melalui etika belajar.</w:t>
      </w:r>
    </w:p>
    <w:p w14:paraId="1BF33DB5" w14:textId="77777777" w:rsidR="00673576" w:rsidRPr="00673576" w:rsidRDefault="00BC0EEA" w:rsidP="000036EA">
      <w:pPr>
        <w:pStyle w:val="ListParagraph"/>
        <w:numPr>
          <w:ilvl w:val="0"/>
          <w:numId w:val="14"/>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Menghindari sekularisasi ilmu: Al-Zarnuji menolak pemisahan ilmu dari akhlak sehingga pendidikan agama Islam harus bersifat integral antara ilmu, iman, dan amal.</w:t>
      </w:r>
    </w:p>
    <w:p w14:paraId="6D79DEDA" w14:textId="77777777" w:rsidR="00673576" w:rsidRDefault="00BC0EEA" w:rsidP="000036EA">
      <w:pPr>
        <w:pStyle w:val="ListParagraph"/>
        <w:numPr>
          <w:ilvl w:val="0"/>
          <w:numId w:val="14"/>
        </w:numPr>
        <w:ind w:leftChars="0" w:left="1276" w:firstLineChars="0"/>
        <w:jc w:val="both"/>
        <w:rPr>
          <w:rFonts w:ascii="Times New Roman" w:hAnsi="Times New Roman"/>
          <w:sz w:val="24"/>
          <w:szCs w:val="24"/>
          <w:lang w:val="en-ID"/>
        </w:rPr>
      </w:pPr>
      <w:r w:rsidRPr="00673576">
        <w:rPr>
          <w:rFonts w:ascii="Times New Roman" w:hAnsi="Times New Roman"/>
          <w:sz w:val="24"/>
          <w:szCs w:val="24"/>
          <w:lang w:val="en-ID"/>
        </w:rPr>
        <w:t>Menanamkan disiplin dan penghormatan terhadap guru: Hal ini sangat penting untuk menjaga kualitas pendidikan dan menciptakan suasana belajar yang kondusif.</w:t>
      </w:r>
    </w:p>
    <w:p w14:paraId="3C9711EB" w14:textId="7982F041" w:rsidR="006134B2" w:rsidRPr="00277046" w:rsidRDefault="00BC0EEA" w:rsidP="00277046">
      <w:pPr>
        <w:pStyle w:val="ListParagraph"/>
        <w:numPr>
          <w:ilvl w:val="0"/>
          <w:numId w:val="14"/>
        </w:numPr>
        <w:ind w:leftChars="0" w:left="1276" w:firstLineChars="0"/>
        <w:jc w:val="both"/>
        <w:rPr>
          <w:rFonts w:ascii="Times New Roman" w:hAnsi="Times New Roman"/>
          <w:sz w:val="28"/>
          <w:szCs w:val="28"/>
          <w:lang w:val="en-ID"/>
        </w:rPr>
      </w:pPr>
      <w:r w:rsidRPr="00673576">
        <w:rPr>
          <w:rFonts w:ascii="Times New Roman" w:hAnsi="Times New Roman"/>
          <w:sz w:val="24"/>
          <w:szCs w:val="24"/>
          <w:lang w:val="en-ID"/>
        </w:rPr>
        <w:t>Mendorong niat ikhlas sebagai motivasi utama belajar: Agar ilmu yang dipelajari tidak sekadar materi, tapi menjadi ibadah dan sumber kebaikan.</w:t>
      </w:r>
    </w:p>
    <w:p w14:paraId="1C1D7C35" w14:textId="77777777" w:rsidR="006134B2" w:rsidRDefault="006134B2">
      <w:pPr>
        <w:ind w:left="0" w:hanging="2"/>
        <w:rPr>
          <w:color w:val="000000"/>
        </w:rPr>
      </w:pPr>
    </w:p>
    <w:p w14:paraId="3232B800" w14:textId="77777777" w:rsidR="006134B2" w:rsidRDefault="00000000">
      <w:pPr>
        <w:tabs>
          <w:tab w:val="left" w:pos="340"/>
        </w:tabs>
        <w:spacing w:line="276" w:lineRule="auto"/>
        <w:ind w:left="0" w:hanging="2"/>
        <w:rPr>
          <w:b/>
          <w:smallCaps/>
        </w:rPr>
      </w:pPr>
      <w:r>
        <w:rPr>
          <w:b/>
          <w:smallCaps/>
        </w:rPr>
        <w:t>PENUTUP</w:t>
      </w:r>
    </w:p>
    <w:p w14:paraId="690DBF62" w14:textId="77777777" w:rsidR="00277046" w:rsidRDefault="00277046">
      <w:pPr>
        <w:tabs>
          <w:tab w:val="left" w:pos="340"/>
        </w:tabs>
        <w:spacing w:line="276" w:lineRule="auto"/>
        <w:ind w:left="0" w:hanging="2"/>
        <w:rPr>
          <w:color w:val="000000"/>
        </w:rPr>
      </w:pPr>
    </w:p>
    <w:p w14:paraId="13BACA89" w14:textId="77777777" w:rsidR="000036EA" w:rsidRPr="000036EA" w:rsidRDefault="000036EA" w:rsidP="000036EA">
      <w:pPr>
        <w:spacing w:line="276" w:lineRule="auto"/>
        <w:ind w:left="-2" w:firstLineChars="236" w:firstLine="566"/>
        <w:jc w:val="both"/>
        <w:rPr>
          <w:lang w:val="en-ID"/>
        </w:rPr>
      </w:pPr>
      <w:r w:rsidRPr="000036EA">
        <w:rPr>
          <w:lang w:val="en-ID"/>
        </w:rPr>
        <w:t>Berdasarkan kajian literatur terhadap hadis-hadis tarbawi dan pemikiran para tokoh pendidikan Islam, dapat disimpulkan bahwa urgensi etika atau adab sebelum ilmu merupakan prinsip fundamental dalam tradisi keilmuan Islam yang memiliki akar kuat dalam Al-Qur’an, hadis Nabi SAW, serta warisan pemikiran ulama klasik dan kontemporer. Islam memandang bahwa ilmu tidak dapat dipisahkan dari moralitas. Ilmu yang tidak dilandasi oleh adab akan melahirkan kebekuan spiritual, kekeringan nilai, dan bahkan penyimpangan dalam pengamalan. Dalam konteks pendidikan Islam, adab bukan sekadar tata krama formal, melainkan konstruksi batin yang lahir dari kesadaran spiritual, niat yang tulus, penghormatan terhadap ilmu dan guru, serta kesungguhan dalam menjadikan ilmu sebagai jalan menuju kemaslahatan dan keridhaan Allah SWT.</w:t>
      </w:r>
    </w:p>
    <w:p w14:paraId="7FF89A8B" w14:textId="77777777" w:rsidR="000036EA" w:rsidRPr="000036EA" w:rsidRDefault="000036EA" w:rsidP="000036EA">
      <w:pPr>
        <w:spacing w:line="276" w:lineRule="auto"/>
        <w:ind w:left="-2" w:firstLineChars="236" w:firstLine="566"/>
        <w:jc w:val="both"/>
        <w:rPr>
          <w:lang w:val="en-ID"/>
        </w:rPr>
      </w:pPr>
      <w:r w:rsidRPr="000036EA">
        <w:rPr>
          <w:lang w:val="en-ID"/>
        </w:rPr>
        <w:t xml:space="preserve">Pemikiran Al-Ghazali menekankan bahwa akhlak yang baik lahir dari kemantapan jiwa melalui pelatihan spiritual yang berkelanjutan. Tiga potensi utama manusia yaitu akal, amarah, dan syahwat harus dikelola secara seimbang agar melahirkan kebijaksanaan, keberanian, dan kesederhanaan. Ketika salah satu potensi ini berlebihan atau lemah, maka akan muncul akhlak tercela yang dapat merusak tujuan ilmu itu sendiri. Sementara itu, pemikiran K.H. Hasyim Asy’ari dalam </w:t>
      </w:r>
      <w:r w:rsidRPr="000036EA">
        <w:rPr>
          <w:i/>
          <w:iCs/>
          <w:lang w:val="en-ID"/>
        </w:rPr>
        <w:t xml:space="preserve">Adabul ‘Alim wal </w:t>
      </w:r>
      <w:proofErr w:type="gramStart"/>
      <w:r w:rsidRPr="000036EA">
        <w:rPr>
          <w:i/>
          <w:iCs/>
          <w:lang w:val="en-ID"/>
        </w:rPr>
        <w:t>Muta‘</w:t>
      </w:r>
      <w:proofErr w:type="gramEnd"/>
      <w:r w:rsidRPr="000036EA">
        <w:rPr>
          <w:i/>
          <w:iCs/>
          <w:lang w:val="en-ID"/>
        </w:rPr>
        <w:t>allim</w:t>
      </w:r>
      <w:r w:rsidRPr="000036EA">
        <w:rPr>
          <w:lang w:val="en-ID"/>
        </w:rPr>
        <w:t xml:space="preserve"> menunjukkan bahwa pendidikan karakter adalah pilar utama pendidikan Islam, dan proses pencarian ilmu harus dibingkai dengan keikhlasan niat, penghormatan terhadap guru, serta akhlak yang mulia baik dari pihak pengajar maupun pelajar. Konsep yang senada juga ditegaskan dalam karya </w:t>
      </w:r>
      <w:proofErr w:type="gramStart"/>
      <w:r w:rsidRPr="000036EA">
        <w:rPr>
          <w:i/>
          <w:iCs/>
          <w:lang w:val="en-ID"/>
        </w:rPr>
        <w:t>Ta‘</w:t>
      </w:r>
      <w:proofErr w:type="gramEnd"/>
      <w:r w:rsidRPr="000036EA">
        <w:rPr>
          <w:i/>
          <w:iCs/>
          <w:lang w:val="en-ID"/>
        </w:rPr>
        <w:t>lim al-</w:t>
      </w:r>
      <w:proofErr w:type="gramStart"/>
      <w:r w:rsidRPr="000036EA">
        <w:rPr>
          <w:i/>
          <w:iCs/>
          <w:lang w:val="en-ID"/>
        </w:rPr>
        <w:t>Muta‘</w:t>
      </w:r>
      <w:proofErr w:type="gramEnd"/>
      <w:r w:rsidRPr="000036EA">
        <w:rPr>
          <w:i/>
          <w:iCs/>
          <w:lang w:val="en-ID"/>
        </w:rPr>
        <w:t>allim</w:t>
      </w:r>
      <w:r w:rsidRPr="000036EA">
        <w:rPr>
          <w:lang w:val="en-ID"/>
        </w:rPr>
        <w:t xml:space="preserve"> oleh Imam Al-Zarnuji, bahwa keberhasilan dalam menuntut ilmu sangat tergantung pada kualitas adab pelajar terhadap guru, teman, lingkungan, dan bahkan terhadap waktu belajar. Ketiga tokoh tersebut </w:t>
      </w:r>
      <w:r w:rsidRPr="000036EA">
        <w:rPr>
          <w:lang w:val="en-ID"/>
        </w:rPr>
        <w:lastRenderedPageBreak/>
        <w:t>memperlihatkan kesinambungan gagasan bahwa ilmu sejati tidak akan memberikan kemanfaatan jika tidak didahului dan disertai oleh akhlak.</w:t>
      </w:r>
    </w:p>
    <w:p w14:paraId="7F4DD036" w14:textId="77777777" w:rsidR="000036EA" w:rsidRPr="000036EA" w:rsidRDefault="000036EA" w:rsidP="000036EA">
      <w:pPr>
        <w:spacing w:line="276" w:lineRule="auto"/>
        <w:ind w:left="-2" w:firstLineChars="236" w:firstLine="566"/>
        <w:jc w:val="both"/>
        <w:rPr>
          <w:lang w:val="en-ID"/>
        </w:rPr>
      </w:pPr>
      <w:r w:rsidRPr="000036EA">
        <w:rPr>
          <w:lang w:val="en-ID"/>
        </w:rPr>
        <w:t xml:space="preserve">Selanjutnya, pemikiran Ibn Miskawayh melalui pendekatan etika filosofis menekankan bahwa pendidikan akhlak merupakan proses pembentukan kebiasaan baik (malakah) yang harus diinternalisasikan melalui latihan dan bimbingan. Malik Bennabi dari perspektif kontemporer melihat pentingnya membentuk generasi beradab (insan al-hadari) yang mampu mengintegrasikan ilmu pengetahuan modern dengan nilai-nilai spiritual Islam. Dalam pandangannya, kebangkitan umat Islam harus dimulai dari revolusi moral sebelum revolusi intelektual. Konsepsi ini sejalan dengan semangat hadis-hadis tarbawi yang menempatkan pembentukan akhlak sebagai syarat keberhasilan dalam proses pendidikan. Hadis Nabi SAW yang menyatakan bahwa, </w:t>
      </w:r>
      <w:r w:rsidRPr="000036EA">
        <w:rPr>
          <w:i/>
          <w:iCs/>
          <w:lang w:val="en-ID"/>
        </w:rPr>
        <w:t>“Sesungguhnya aku diutus untuk menyempurnakan akhlak yang mulia”</w:t>
      </w:r>
      <w:r w:rsidRPr="000036EA">
        <w:rPr>
          <w:lang w:val="en-ID"/>
        </w:rPr>
        <w:t xml:space="preserve"> (HR. Ahmad) serta ayat Al-Qur’an seperti dalam QS. Al-Mujādilah [58]: 11 dan QS. Al-Baqarah [2]: 282 memperkuat bahwa akhlak dan ilmu memiliki keterkaitan erat dalam ajaran Islam.</w:t>
      </w:r>
    </w:p>
    <w:p w14:paraId="6739A26C" w14:textId="77777777" w:rsidR="000036EA" w:rsidRPr="000036EA" w:rsidRDefault="000036EA" w:rsidP="000036EA">
      <w:pPr>
        <w:spacing w:line="276" w:lineRule="auto"/>
        <w:ind w:left="-2" w:firstLineChars="236" w:firstLine="566"/>
        <w:jc w:val="both"/>
        <w:rPr>
          <w:lang w:val="en-ID"/>
        </w:rPr>
      </w:pPr>
      <w:r w:rsidRPr="000036EA">
        <w:rPr>
          <w:lang w:val="en-ID"/>
        </w:rPr>
        <w:t>Implikasi dari temuan ini menegaskan bahwa lembaga pendidikan Islam, baik formal maupun non-formal, perlu meninjau kembali pendekatan dan kurikulum mereka agar tidak terjebak dalam semangat kognitivisme yang melupakan dimensi spiritual dan moral. Pendidikan Islam harus kembali ke paradigma holistik yang mengintegrasikan ilmu, amal, dan akhlak. Guru tidak hanya sebagai pengajar, tetapi juga pembina moral dan teladan akhlak; sementara peserta didik tidak hanya belajar untuk mengetahui, tetapi juga untuk menjadi manusia yang bertakwa dan bermanfaat. Budaya sekolah, pesantren, dan madrasah harus dibangun dalam suasana spiritual dan keteladanan, bukan semata-mata target akademik. Upaya ini merupakan jawaban terhadap berbagai persoalan pendidikan kontemporer seperti degradasi moral, sekularisasi ilmu, dan alienasi nilai.</w:t>
      </w:r>
    </w:p>
    <w:p w14:paraId="2918FE59" w14:textId="77777777" w:rsidR="000036EA" w:rsidRPr="000036EA" w:rsidRDefault="000036EA" w:rsidP="000036EA">
      <w:pPr>
        <w:spacing w:line="276" w:lineRule="auto"/>
        <w:ind w:left="-2" w:firstLineChars="236" w:firstLine="566"/>
        <w:jc w:val="both"/>
        <w:rPr>
          <w:lang w:val="en-ID"/>
        </w:rPr>
      </w:pPr>
      <w:r w:rsidRPr="000036EA">
        <w:rPr>
          <w:lang w:val="en-ID"/>
        </w:rPr>
        <w:t>Namun demikian, penelitian ini memiliki sejumlah keterbatasan. Sebagai studi literatur, penelitian ini belum menggali data lapangan secara empiris untuk melihat sejauh mana konsep adab sebelum ilmu telah diterapkan dalam praktik pendidikan saat ini. Selain itu, penelitian ini lebih menyoroti pemikiran tokoh-tokoh tertentu tanpa mengeksplorasi pemikiran ulama lainnya yang juga memiliki kontribusi penting dalam bidang tarbiyah dan etika pendidikan, seperti Ibnu Khaldun, Syekh Nawawi al-Bantani, atau Syekh Az-Zarnuji dalam konteks yang lebih luas. Aspek kontekstualisasi nilai-nilai adab dalam era digital juga belum tergali secara mendalam dalam kajian ini, padahal transformasi teknologi informasi membawa tantangan baru dalam dunia pendidikan, termasuk dalam internalisasi nilai-nilai moral.</w:t>
      </w:r>
    </w:p>
    <w:p w14:paraId="3EE27280" w14:textId="77777777" w:rsidR="000036EA" w:rsidRPr="000036EA" w:rsidRDefault="000036EA" w:rsidP="000036EA">
      <w:pPr>
        <w:spacing w:line="276" w:lineRule="auto"/>
        <w:ind w:left="-2" w:firstLineChars="236" w:firstLine="566"/>
        <w:jc w:val="both"/>
        <w:rPr>
          <w:lang w:val="en-ID"/>
        </w:rPr>
      </w:pPr>
      <w:r w:rsidRPr="000036EA">
        <w:rPr>
          <w:lang w:val="en-ID"/>
        </w:rPr>
        <w:t>Oleh karena itu, kajian lanjutan disarankan untuk mengeksplorasi bagaimana prinsip-prinsip adab sebelum ilmu dapat diterapkan secara aplikatif dalam konteks pendidikan modern berbasis teknologi dan globalisasi. Studi lapangan di berbagai institusi pendidikan Islam juga diperlukan untuk mengukur efektivitas implementasi nilai-nilai tarbawi tersebut dalam pembentukan karakter peserta didik. Penelitian juga perlu mengembangkan instrumen pengukuran adab dan integrasinya dalam sistem evaluasi pembelajaran. Dengan demikian, urgensi adab sebelum ilmu tidak hanya menjadi wacana normatif, tetapi menjadi sistem yang hidup dan dinamis dalam pendidikan Islam kontemporer.</w:t>
      </w:r>
    </w:p>
    <w:p w14:paraId="774E7E17" w14:textId="77777777" w:rsidR="006134B2" w:rsidRDefault="006134B2">
      <w:pPr>
        <w:ind w:left="0" w:hanging="2"/>
        <w:rPr>
          <w:color w:val="000000"/>
        </w:rPr>
      </w:pPr>
    </w:p>
    <w:p w14:paraId="19482AEC" w14:textId="77777777" w:rsidR="006134B2" w:rsidRDefault="00000000">
      <w:pPr>
        <w:tabs>
          <w:tab w:val="left" w:pos="340"/>
        </w:tabs>
        <w:spacing w:line="276" w:lineRule="auto"/>
        <w:ind w:left="0" w:hanging="2"/>
        <w:rPr>
          <w:color w:val="000000"/>
        </w:rPr>
      </w:pPr>
      <w:r>
        <w:rPr>
          <w:b/>
          <w:smallCaps/>
        </w:rPr>
        <w:lastRenderedPageBreak/>
        <w:t>DAFTAR RUJUKAN</w:t>
      </w:r>
    </w:p>
    <w:p w14:paraId="7775DB57" w14:textId="60200B0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fldChar w:fldCharType="begin" w:fldLock="1"/>
      </w:r>
      <w:r>
        <w:instrText xml:space="preserve">ADDIN Mendeley Bibliography CSL_BIBLIOGRAPHY </w:instrText>
      </w:r>
      <w:r>
        <w:fldChar w:fldCharType="separate"/>
      </w:r>
      <w:r w:rsidRPr="00A740B0">
        <w:rPr>
          <w:noProof/>
        </w:rPr>
        <w:t xml:space="preserve">Abdullah, S. (2024). Risâle Fî Is̱bâti’l-Müfâriḳāt’ın Aidiyeti Üzerine: Tahlil, Tahkik Ve Tercüme On The Authorship Of Risāla Fī Ithbāt Al-Mufāriqāt: Analysis, Critical Edition, And Translation. </w:t>
      </w:r>
      <w:r w:rsidRPr="00A740B0">
        <w:rPr>
          <w:i/>
          <w:iCs/>
          <w:noProof/>
        </w:rPr>
        <w:t>Hitit İlahiyat Dergisi</w:t>
      </w:r>
      <w:r w:rsidRPr="00A740B0">
        <w:rPr>
          <w:noProof/>
        </w:rPr>
        <w:t xml:space="preserve">, </w:t>
      </w:r>
      <w:r w:rsidRPr="00A740B0">
        <w:rPr>
          <w:i/>
          <w:iCs/>
          <w:noProof/>
        </w:rPr>
        <w:t>23</w:t>
      </w:r>
      <w:r w:rsidRPr="00A740B0">
        <w:rPr>
          <w:noProof/>
        </w:rPr>
        <w:t>(2), 895–924. Https://Doi.Org/Https://Doi.Org/10.14395/Hid.1532827</w:t>
      </w:r>
    </w:p>
    <w:p w14:paraId="7F6C858C" w14:textId="2985DFB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Abouzeid, H. (2024). Islamic Pluralism And The Muslim Voice: Western Attitudes That Define Islamic Identity In The West. </w:t>
      </w:r>
      <w:r w:rsidRPr="00A740B0">
        <w:rPr>
          <w:i/>
          <w:iCs/>
          <w:noProof/>
        </w:rPr>
        <w:t>Australian Journal Of Islamic Studies</w:t>
      </w:r>
      <w:r w:rsidRPr="00A740B0">
        <w:rPr>
          <w:noProof/>
        </w:rPr>
        <w:t xml:space="preserve">, </w:t>
      </w:r>
      <w:r w:rsidRPr="00A740B0">
        <w:rPr>
          <w:i/>
          <w:iCs/>
          <w:noProof/>
        </w:rPr>
        <w:t>9</w:t>
      </w:r>
      <w:r w:rsidRPr="00A740B0">
        <w:rPr>
          <w:noProof/>
        </w:rPr>
        <w:t>(1), 86–103.</w:t>
      </w:r>
    </w:p>
    <w:p w14:paraId="014C5043" w14:textId="4CC8C36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Alhashmi, M., &amp; Moussa-Inaty, J. (2021). Professional Learning For Islamic Education Teachers In The Uae. </w:t>
      </w:r>
      <w:r w:rsidRPr="00A740B0">
        <w:rPr>
          <w:i/>
          <w:iCs/>
          <w:noProof/>
        </w:rPr>
        <w:t>British Journal Of Religious Education</w:t>
      </w:r>
      <w:r w:rsidRPr="00A740B0">
        <w:rPr>
          <w:noProof/>
        </w:rPr>
        <w:t xml:space="preserve">, </w:t>
      </w:r>
      <w:r w:rsidRPr="00A740B0">
        <w:rPr>
          <w:i/>
          <w:iCs/>
          <w:noProof/>
        </w:rPr>
        <w:t>43</w:t>
      </w:r>
      <w:r w:rsidRPr="00A740B0">
        <w:rPr>
          <w:noProof/>
        </w:rPr>
        <w:t>(3), 278–287. Https://Doi.Org/10.1080/01416200.2020.1853046</w:t>
      </w:r>
    </w:p>
    <w:p w14:paraId="67AFCC51" w14:textId="4694290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Almas, I., Zadash, D., &amp; Jalil, M. H. (2024). Materials On The History Of Al-Farabi’s Manuscripts At Al-Biruni Institute Of Oriental Studies, Academy Of Sciences Of Uzbekistan: History And Prospects Of Research. </w:t>
      </w:r>
      <w:r w:rsidRPr="00A740B0">
        <w:rPr>
          <w:i/>
          <w:iCs/>
          <w:noProof/>
        </w:rPr>
        <w:t>International Journal Of Islamic Thought</w:t>
      </w:r>
      <w:r w:rsidRPr="00A740B0">
        <w:rPr>
          <w:noProof/>
        </w:rPr>
        <w:t xml:space="preserve">, </w:t>
      </w:r>
      <w:r w:rsidRPr="00A740B0">
        <w:rPr>
          <w:i/>
          <w:iCs/>
          <w:noProof/>
        </w:rPr>
        <w:t>26</w:t>
      </w:r>
      <w:r w:rsidRPr="00A740B0">
        <w:rPr>
          <w:noProof/>
        </w:rPr>
        <w:t>, 76–82. Https://Doi.Org/10.24035/Ijit.26.2024.303</w:t>
      </w:r>
    </w:p>
    <w:p w14:paraId="5E3E1F2F" w14:textId="711AED1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Anam, H., &amp; Lessy, Z. (2022). Konsep Pemikiran Ibnu Miskuwaihi Tentang Pendidikan Akhlak Dan Relevansinya Dengan Dunia Pendidikan Islam Di Masa Modern. </w:t>
      </w:r>
      <w:r w:rsidRPr="00A740B0">
        <w:rPr>
          <w:i/>
          <w:iCs/>
          <w:noProof/>
        </w:rPr>
        <w:t>Fondatia</w:t>
      </w:r>
      <w:r w:rsidRPr="00A740B0">
        <w:rPr>
          <w:noProof/>
        </w:rPr>
        <w:t xml:space="preserve">, </w:t>
      </w:r>
      <w:r w:rsidRPr="00A740B0">
        <w:rPr>
          <w:i/>
          <w:iCs/>
          <w:noProof/>
        </w:rPr>
        <w:t>6</w:t>
      </w:r>
      <w:r w:rsidRPr="00A740B0">
        <w:rPr>
          <w:noProof/>
        </w:rPr>
        <w:t>(4), 955–971. Https://Doi.Org/10.36088/Fondatia.V6i4.2327</w:t>
      </w:r>
    </w:p>
    <w:p w14:paraId="103F38A0" w14:textId="09AC9599"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Ansyori, A., Yunus, A., Imam, S., &amp; Peristiowati, Y. (2024). Examining The Effects Of Anxiety And Education Level On Mental Health: The Role Of Spiritual Intelligence As An Intervening Variable In Post Covid-19 Patients In Indonesia. </w:t>
      </w:r>
      <w:r w:rsidRPr="00A740B0">
        <w:rPr>
          <w:i/>
          <w:iCs/>
          <w:noProof/>
        </w:rPr>
        <w:t>F1000research</w:t>
      </w:r>
      <w:r w:rsidRPr="00A740B0">
        <w:rPr>
          <w:noProof/>
        </w:rPr>
        <w:t xml:space="preserve">, </w:t>
      </w:r>
      <w:r w:rsidRPr="00A740B0">
        <w:rPr>
          <w:i/>
          <w:iCs/>
          <w:noProof/>
        </w:rPr>
        <w:t>13</w:t>
      </w:r>
      <w:r w:rsidRPr="00A740B0">
        <w:rPr>
          <w:noProof/>
        </w:rPr>
        <w:t>(May), 916. Https://Doi.Org/10.12688/F1000research.154599.1</w:t>
      </w:r>
    </w:p>
    <w:p w14:paraId="646C10D7" w14:textId="44D60562"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Aprida, S. N. (2022). Implementasi Pembelajaran Al-Qur’an Terhadap Perkembangan Nilai Agama Dan Moral Anak Usia Dini. </w:t>
      </w:r>
      <w:r w:rsidRPr="00A740B0">
        <w:rPr>
          <w:i/>
          <w:iCs/>
          <w:noProof/>
        </w:rPr>
        <w:t>Jurnal Obsesi : Jurnal Pendidikan Anak Usia Dini</w:t>
      </w:r>
      <w:r w:rsidRPr="00A740B0">
        <w:rPr>
          <w:noProof/>
        </w:rPr>
        <w:t xml:space="preserve">, </w:t>
      </w:r>
      <w:r w:rsidRPr="00A740B0">
        <w:rPr>
          <w:i/>
          <w:iCs/>
          <w:noProof/>
        </w:rPr>
        <w:t>6</w:t>
      </w:r>
      <w:r w:rsidRPr="00A740B0">
        <w:rPr>
          <w:noProof/>
        </w:rPr>
        <w:t>(4), 2462–2471. Https://Doi.Org/10.31004/Obsesi.V6i4.1959</w:t>
      </w:r>
    </w:p>
    <w:p w14:paraId="20CEE338" w14:textId="287659D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Arifin, M. Z., Ghofur, A., &amp; Latif, A. (2022). Pendidikan Karakter Dalam Pemikiran K.H Hasyim Asy’ari. </w:t>
      </w:r>
      <w:r w:rsidRPr="00A740B0">
        <w:rPr>
          <w:i/>
          <w:iCs/>
          <w:noProof/>
        </w:rPr>
        <w:t>Tarbawi : Jurnal Pemikiran Dan Pendidikan Islam</w:t>
      </w:r>
      <w:r w:rsidRPr="00A740B0">
        <w:rPr>
          <w:noProof/>
        </w:rPr>
        <w:t xml:space="preserve">, </w:t>
      </w:r>
      <w:r w:rsidRPr="00A740B0">
        <w:rPr>
          <w:i/>
          <w:iCs/>
          <w:noProof/>
        </w:rPr>
        <w:t>5</w:t>
      </w:r>
      <w:r w:rsidRPr="00A740B0">
        <w:rPr>
          <w:noProof/>
        </w:rPr>
        <w:t>(2), 111–129. Https://Doi.Org/10.51476/Tarbawi.V5i2.400</w:t>
      </w:r>
    </w:p>
    <w:p w14:paraId="3BEFB063" w14:textId="2DC9E9B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Arifinsyah, Dalimunthe, M. A., &amp; Riza, F. (2025). Islamic Theological Perspectives On Human Rights: Bridging The Gap Between Faith And Universal Principles. </w:t>
      </w:r>
      <w:r w:rsidRPr="00A740B0">
        <w:rPr>
          <w:i/>
          <w:iCs/>
          <w:noProof/>
        </w:rPr>
        <w:t>Pharos Journal Of Theology</w:t>
      </w:r>
      <w:r w:rsidRPr="00A740B0">
        <w:rPr>
          <w:noProof/>
        </w:rPr>
        <w:t xml:space="preserve">, </w:t>
      </w:r>
      <w:r w:rsidRPr="00A740B0">
        <w:rPr>
          <w:i/>
          <w:iCs/>
          <w:noProof/>
        </w:rPr>
        <w:t>106</w:t>
      </w:r>
      <w:r w:rsidRPr="00A740B0">
        <w:rPr>
          <w:noProof/>
        </w:rPr>
        <w:t>(Specialissue-2), 1–20. Https://Doi.Org/10.46222/Pharosjot.106.207</w:t>
      </w:r>
    </w:p>
    <w:p w14:paraId="754EA605" w14:textId="1E392C02"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Bachri, S., Roibin, R., &amp; Ramadhita, R. (2024). Sociological Dimensions Of The Application Of Islamic Inheritance In Indonesia. </w:t>
      </w:r>
      <w:r w:rsidRPr="00A740B0">
        <w:rPr>
          <w:i/>
          <w:iCs/>
          <w:noProof/>
        </w:rPr>
        <w:t>Justicia Islamica</w:t>
      </w:r>
      <w:r w:rsidRPr="00A740B0">
        <w:rPr>
          <w:noProof/>
        </w:rPr>
        <w:t xml:space="preserve">, </w:t>
      </w:r>
      <w:r w:rsidRPr="00A740B0">
        <w:rPr>
          <w:i/>
          <w:iCs/>
          <w:noProof/>
        </w:rPr>
        <w:t>21</w:t>
      </w:r>
      <w:r w:rsidRPr="00A740B0">
        <w:rPr>
          <w:noProof/>
        </w:rPr>
        <w:t>(1), 63–86. Https://Doi.Org/10.21154/Justicia.V21i1.8707</w:t>
      </w:r>
    </w:p>
    <w:p w14:paraId="654408C6" w14:textId="5801CC04"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Barry, A., &amp; Shahbaz, A. (2025). The Challenges And Opportunities Clinical Education In The Context Of Psychological, Educational And Therapeutic Dimensions In Teaching Hospital. </w:t>
      </w:r>
      <w:r w:rsidRPr="00A740B0">
        <w:rPr>
          <w:i/>
          <w:iCs/>
          <w:noProof/>
        </w:rPr>
        <w:t>Bmc Medical Education</w:t>
      </w:r>
      <w:r w:rsidRPr="00A740B0">
        <w:rPr>
          <w:noProof/>
        </w:rPr>
        <w:t xml:space="preserve">, </w:t>
      </w:r>
      <w:r w:rsidRPr="00A740B0">
        <w:rPr>
          <w:i/>
          <w:iCs/>
          <w:noProof/>
        </w:rPr>
        <w:t>25</w:t>
      </w:r>
      <w:r w:rsidRPr="00A740B0">
        <w:rPr>
          <w:noProof/>
        </w:rPr>
        <w:t>(1), 154. Https://Doi.Org/10.1186/S12909-025-06711-Z</w:t>
      </w:r>
    </w:p>
    <w:p w14:paraId="7E11709D" w14:textId="205DFF3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Barton, G., Yilmaz, I., &amp; Morieson, N. (2021). Authoritarianism, Democracy, Islamic Movements And Contestations Of Islamic Religious Ideas In Indonesia. </w:t>
      </w:r>
      <w:r w:rsidRPr="00A740B0">
        <w:rPr>
          <w:i/>
          <w:iCs/>
          <w:noProof/>
        </w:rPr>
        <w:t>Religions</w:t>
      </w:r>
      <w:r w:rsidRPr="00A740B0">
        <w:rPr>
          <w:noProof/>
        </w:rPr>
        <w:t xml:space="preserve">, </w:t>
      </w:r>
      <w:r w:rsidRPr="00A740B0">
        <w:rPr>
          <w:i/>
          <w:iCs/>
          <w:noProof/>
        </w:rPr>
        <w:t>12</w:t>
      </w:r>
      <w:r w:rsidRPr="00A740B0">
        <w:rPr>
          <w:noProof/>
        </w:rPr>
        <w:t>(8), 1–20. Https://Doi.Org/10.3390/Rel12080641</w:t>
      </w:r>
    </w:p>
    <w:p w14:paraId="7E1A2B52" w14:textId="72AF752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Batista, G. B., Souza, V. R. D. S., Lourenço, R. O., Da Silva, G. T. R., Almeida, L. D. P., Amestoy, S. C., &amp; Boaventura, V. R. (2025). Intellectual Structure Of Professional Autonomy Of Nurses In Latin American Literature: Bibliometric Study. </w:t>
      </w:r>
      <w:r w:rsidRPr="00A740B0">
        <w:rPr>
          <w:i/>
          <w:iCs/>
          <w:noProof/>
        </w:rPr>
        <w:t>Cogitare Enfermagem</w:t>
      </w:r>
      <w:r w:rsidRPr="00A740B0">
        <w:rPr>
          <w:noProof/>
        </w:rPr>
        <w:t xml:space="preserve">, </w:t>
      </w:r>
      <w:r w:rsidRPr="00A740B0">
        <w:rPr>
          <w:i/>
          <w:iCs/>
          <w:noProof/>
        </w:rPr>
        <w:t>30</w:t>
      </w:r>
      <w:r w:rsidRPr="00A740B0">
        <w:rPr>
          <w:noProof/>
        </w:rPr>
        <w:t>. Https://Doi.Org/10.1590/Ce.V30i0.98001</w:t>
      </w:r>
    </w:p>
    <w:p w14:paraId="4CFCE565" w14:textId="592522C2"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Cahyo, K. N., Martini, &amp; Riana, E. (2019). Perancangan Sistem Informasi Pengelolaan </w:t>
      </w:r>
      <w:r w:rsidRPr="00A740B0">
        <w:rPr>
          <w:noProof/>
        </w:rPr>
        <w:lastRenderedPageBreak/>
        <w:t xml:space="preserve">Kuesioner Pelatihan Pada Pt Brainmatics Cipta Informatika. </w:t>
      </w:r>
      <w:r w:rsidRPr="00A740B0">
        <w:rPr>
          <w:i/>
          <w:iCs/>
          <w:noProof/>
        </w:rPr>
        <w:t>Journal Of Information System Research (Josh)</w:t>
      </w:r>
      <w:r w:rsidRPr="00A740B0">
        <w:rPr>
          <w:noProof/>
        </w:rPr>
        <w:t xml:space="preserve">, </w:t>
      </w:r>
      <w:r w:rsidRPr="00A740B0">
        <w:rPr>
          <w:i/>
          <w:iCs/>
          <w:noProof/>
        </w:rPr>
        <w:t>1</w:t>
      </w:r>
      <w:r w:rsidRPr="00A740B0">
        <w:rPr>
          <w:noProof/>
        </w:rPr>
        <w:t>(1), 45–53.</w:t>
      </w:r>
    </w:p>
    <w:p w14:paraId="1CF9303B" w14:textId="70E6AA5C"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Cho, S., Kwon, S. H., &amp; Jang, S. J. (2022). Validity And Reliability Of The Gender Equity Scale In Nursing Education. </w:t>
      </w:r>
      <w:r w:rsidRPr="00A740B0">
        <w:rPr>
          <w:i/>
          <w:iCs/>
          <w:noProof/>
        </w:rPr>
        <w:t>Nursing And Health Sciences</w:t>
      </w:r>
      <w:r w:rsidRPr="00A740B0">
        <w:rPr>
          <w:noProof/>
        </w:rPr>
        <w:t xml:space="preserve">, </w:t>
      </w:r>
      <w:r w:rsidRPr="00A740B0">
        <w:rPr>
          <w:i/>
          <w:iCs/>
          <w:noProof/>
        </w:rPr>
        <w:t>24</w:t>
      </w:r>
      <w:r w:rsidRPr="00A740B0">
        <w:rPr>
          <w:noProof/>
        </w:rPr>
        <w:t>(2), 447–457. Https://Doi.Org/10.1111/Nhs.12940</w:t>
      </w:r>
    </w:p>
    <w:p w14:paraId="1EBC076D" w14:textId="15A8153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Creswell, J. W. C. (2019). Educational Research : Planning, Conducting, And Evaluating Quantitative And Qualitative Research. In Carolyn Schweitzer (Ed.), </w:t>
      </w:r>
      <w:r w:rsidRPr="00A740B0">
        <w:rPr>
          <w:i/>
          <w:iCs/>
          <w:noProof/>
        </w:rPr>
        <w:t>Pearson Education, Inc.</w:t>
      </w:r>
      <w:r w:rsidRPr="00A740B0">
        <w:rPr>
          <w:noProof/>
        </w:rPr>
        <w:t xml:space="preserve"> (6 Ed.). Pearson Education, Inc. Https://Doi.Org/Https://Lccn.Loc.Gov/2017051270</w:t>
      </w:r>
    </w:p>
    <w:p w14:paraId="2E7598B8" w14:textId="39B09536"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Darabi, F., Ziapour, A., &amp; Ahmadinia, H. (2025). Digital Health Literacy And Sociodemographic Factors Among Students In Western Iran: A Cross-Sectional Study. </w:t>
      </w:r>
      <w:r w:rsidRPr="00A740B0">
        <w:rPr>
          <w:i/>
          <w:iCs/>
          <w:noProof/>
        </w:rPr>
        <w:t>Bmc Medical Education</w:t>
      </w:r>
      <w:r w:rsidRPr="00A740B0">
        <w:rPr>
          <w:noProof/>
        </w:rPr>
        <w:t xml:space="preserve">, </w:t>
      </w:r>
      <w:r w:rsidRPr="00A740B0">
        <w:rPr>
          <w:i/>
          <w:iCs/>
          <w:noProof/>
        </w:rPr>
        <w:t>25</w:t>
      </w:r>
      <w:r w:rsidRPr="00A740B0">
        <w:rPr>
          <w:noProof/>
        </w:rPr>
        <w:t>(1). Https://Doi.Org/10.1186/S12909-025-06774-Y</w:t>
      </w:r>
    </w:p>
    <w:p w14:paraId="7070A68E" w14:textId="37184399"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Dian, D., Masripah, I., Purwandani, D., Maliki, D. N. M., &amp; Pane, F. A. (2022). Nurcholish Madjid’s Perspective About Thought Of Religious Pluralism. </w:t>
      </w:r>
      <w:r w:rsidRPr="00A740B0">
        <w:rPr>
          <w:i/>
          <w:iCs/>
          <w:noProof/>
        </w:rPr>
        <w:t>Munaddhomah: Jurnal Manajemen Pendidikan Islam</w:t>
      </w:r>
      <w:r w:rsidRPr="00A740B0">
        <w:rPr>
          <w:noProof/>
        </w:rPr>
        <w:t xml:space="preserve">, </w:t>
      </w:r>
      <w:r w:rsidRPr="00A740B0">
        <w:rPr>
          <w:i/>
          <w:iCs/>
          <w:noProof/>
        </w:rPr>
        <w:t>3</w:t>
      </w:r>
      <w:r w:rsidRPr="00A740B0">
        <w:rPr>
          <w:noProof/>
        </w:rPr>
        <w:t>(2), 139–148. Https://Doi.Org/10.31538/Munaddhomah.V3i2.242</w:t>
      </w:r>
    </w:p>
    <w:p w14:paraId="2CB27C04" w14:textId="200A897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Erwani, I., &amp; Siregar, A. S. (2025). The Role Of Women In Islamic Sacred Texts: A Critical Study Of Women’s Narratives And Authority In Islamic Tradition. </w:t>
      </w:r>
      <w:r w:rsidRPr="00A740B0">
        <w:rPr>
          <w:i/>
          <w:iCs/>
          <w:noProof/>
        </w:rPr>
        <w:t>Pharos Journal Of Theology</w:t>
      </w:r>
      <w:r w:rsidRPr="00A740B0">
        <w:rPr>
          <w:noProof/>
        </w:rPr>
        <w:t xml:space="preserve">, </w:t>
      </w:r>
      <w:r w:rsidRPr="00A740B0">
        <w:rPr>
          <w:i/>
          <w:iCs/>
          <w:noProof/>
        </w:rPr>
        <w:t>106</w:t>
      </w:r>
      <w:r w:rsidRPr="00A740B0">
        <w:rPr>
          <w:noProof/>
        </w:rPr>
        <w:t>(1), 1–14. Https://Doi.Org/10.46222/Pharosjot.106.6</w:t>
      </w:r>
    </w:p>
    <w:p w14:paraId="564C649E" w14:textId="44E87FEF"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Ferdinan, Nurhidayah, M., &amp; Pewangi, M. (2025). Integration Of Islamic Values In The Field Of General Studies At Smp Unismuh Makassar: Evaluation Of The Stake Countenance Model Approach. </w:t>
      </w:r>
      <w:r w:rsidRPr="00A740B0">
        <w:rPr>
          <w:i/>
          <w:iCs/>
          <w:noProof/>
        </w:rPr>
        <w:t>Educational Process: International Journal</w:t>
      </w:r>
      <w:r w:rsidRPr="00A740B0">
        <w:rPr>
          <w:noProof/>
        </w:rPr>
        <w:t xml:space="preserve">, </w:t>
      </w:r>
      <w:r w:rsidRPr="00A740B0">
        <w:rPr>
          <w:i/>
          <w:iCs/>
          <w:noProof/>
        </w:rPr>
        <w:t>14</w:t>
      </w:r>
      <w:r w:rsidRPr="00A740B0">
        <w:rPr>
          <w:noProof/>
        </w:rPr>
        <w:t>. Https://Doi.Org/10.22521/Edupij.2025.14.59</w:t>
      </w:r>
    </w:p>
    <w:p w14:paraId="4BBCDFF5" w14:textId="4EC3605E"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 Busyairi Majidi. (1995). Ibnu Miskawaih Pemikirannya Tentang Psikologi Dan Pendidikan. </w:t>
      </w:r>
      <w:r w:rsidRPr="00A740B0">
        <w:rPr>
          <w:i/>
          <w:iCs/>
          <w:noProof/>
        </w:rPr>
        <w:t>Al-Jami’ah</w:t>
      </w:r>
      <w:r w:rsidRPr="00A740B0">
        <w:rPr>
          <w:noProof/>
        </w:rPr>
        <w:t xml:space="preserve">, </w:t>
      </w:r>
      <w:r w:rsidRPr="00A740B0">
        <w:rPr>
          <w:i/>
          <w:iCs/>
          <w:noProof/>
        </w:rPr>
        <w:t>58</w:t>
      </w:r>
      <w:r w:rsidRPr="00A740B0">
        <w:rPr>
          <w:noProof/>
        </w:rPr>
        <w:t>, 48–63.</w:t>
      </w:r>
    </w:p>
    <w:p w14:paraId="27E89CB0" w14:textId="6097CB3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Halimah, A. M., &amp; Bosehah, A. A. (2025). The Translation Of Hadiths On Prophet Muhammad‟S Personal Attributes: A Foreignising Approach. </w:t>
      </w:r>
      <w:r w:rsidRPr="00A740B0">
        <w:rPr>
          <w:i/>
          <w:iCs/>
          <w:noProof/>
        </w:rPr>
        <w:t>World Journal Of English Language</w:t>
      </w:r>
      <w:r w:rsidRPr="00A740B0">
        <w:rPr>
          <w:noProof/>
        </w:rPr>
        <w:t xml:space="preserve">, </w:t>
      </w:r>
      <w:r w:rsidRPr="00A740B0">
        <w:rPr>
          <w:i/>
          <w:iCs/>
          <w:noProof/>
        </w:rPr>
        <w:t>15</w:t>
      </w:r>
      <w:r w:rsidRPr="00A740B0">
        <w:rPr>
          <w:noProof/>
        </w:rPr>
        <w:t>(3), 203–214. Https://Doi.Org/10.5430/Wjel.V15n3p203</w:t>
      </w:r>
    </w:p>
    <w:p w14:paraId="21CFC7E2" w14:textId="1CB68336"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Hamissou, I. O. (2025). Alveolar Hemorrhage Following Thrombolysis In Stemi: Two Rare Case Reports And Review Of The Literature. </w:t>
      </w:r>
      <w:r w:rsidRPr="00A740B0">
        <w:rPr>
          <w:i/>
          <w:iCs/>
          <w:noProof/>
        </w:rPr>
        <w:t>Global Cardiology Science And Practice</w:t>
      </w:r>
      <w:r w:rsidRPr="00A740B0">
        <w:rPr>
          <w:noProof/>
        </w:rPr>
        <w:t xml:space="preserve">, </w:t>
      </w:r>
      <w:r w:rsidRPr="00A740B0">
        <w:rPr>
          <w:i/>
          <w:iCs/>
          <w:noProof/>
        </w:rPr>
        <w:t>2025</w:t>
      </w:r>
      <w:r w:rsidRPr="00A740B0">
        <w:rPr>
          <w:noProof/>
        </w:rPr>
        <w:t>(1). Https://Doi.Org/10.21542/Gcsp.2025.16</w:t>
      </w:r>
    </w:p>
    <w:p w14:paraId="3B33E891" w14:textId="6BD02AC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Haruna, A., Sahel, W., Wirajing, M. A. K., &amp; Herman, P. R. (2025). Steadfast In Crisis: Can Islamic Finance Enhance Cameroonian Smes’ Resilience Strategies Against The Covid-19 Pandemic And The Russia/Ukraine War? </w:t>
      </w:r>
      <w:r w:rsidRPr="00A740B0">
        <w:rPr>
          <w:i/>
          <w:iCs/>
          <w:noProof/>
        </w:rPr>
        <w:t>Borsa Istanbul Review</w:t>
      </w:r>
      <w:r w:rsidRPr="00A740B0">
        <w:rPr>
          <w:noProof/>
        </w:rPr>
        <w:t xml:space="preserve">, </w:t>
      </w:r>
      <w:r w:rsidRPr="00A740B0">
        <w:rPr>
          <w:i/>
          <w:iCs/>
          <w:noProof/>
        </w:rPr>
        <w:t>25</w:t>
      </w:r>
      <w:r w:rsidRPr="00A740B0">
        <w:rPr>
          <w:noProof/>
        </w:rPr>
        <w:t>(3), 633–647. Https://Doi.Org/10.1016/J.Bir.2025.03.002</w:t>
      </w:r>
    </w:p>
    <w:p w14:paraId="516DD6BF" w14:textId="6CF8222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Hinojosa-Torres, C., Blázquez-Sánchez, D., &amp; Barahona-Fuentes, G. (2025). Evaluación De Competencias En La Formación Inicial Docente En Educación Física : Revisión Sistemática. </w:t>
      </w:r>
      <w:r w:rsidRPr="00A740B0">
        <w:rPr>
          <w:i/>
          <w:iCs/>
          <w:noProof/>
        </w:rPr>
        <w:t>Revista Digital De Investigación En Docencia Universitaria</w:t>
      </w:r>
      <w:r w:rsidRPr="00A740B0">
        <w:rPr>
          <w:noProof/>
        </w:rPr>
        <w:t xml:space="preserve">, </w:t>
      </w:r>
      <w:r w:rsidRPr="00A740B0">
        <w:rPr>
          <w:i/>
          <w:iCs/>
          <w:noProof/>
        </w:rPr>
        <w:t>19</w:t>
      </w:r>
      <w:r w:rsidRPr="00A740B0">
        <w:rPr>
          <w:noProof/>
        </w:rPr>
        <w:t>(1), 1–16.</w:t>
      </w:r>
    </w:p>
    <w:p w14:paraId="7DD42F94" w14:textId="2053311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Hishamudin, M. Z., Kamarudin, N. S., Hadi, N. A., &amp; Ahmad, A. (2025). Intention To Use Digital Platforms For Islamic Financial Education In Malaysia: Structural Equation Model. </w:t>
      </w:r>
      <w:r w:rsidRPr="00A740B0">
        <w:rPr>
          <w:i/>
          <w:iCs/>
          <w:noProof/>
        </w:rPr>
        <w:t>Journal Of Advanced Research In Applied Sciences And Engineering Technology</w:t>
      </w:r>
      <w:r w:rsidRPr="00A740B0">
        <w:rPr>
          <w:noProof/>
        </w:rPr>
        <w:t xml:space="preserve">, </w:t>
      </w:r>
      <w:r w:rsidRPr="00A740B0">
        <w:rPr>
          <w:i/>
          <w:iCs/>
          <w:noProof/>
        </w:rPr>
        <w:t>49</w:t>
      </w:r>
      <w:r w:rsidRPr="00A740B0">
        <w:rPr>
          <w:noProof/>
        </w:rPr>
        <w:t>(1), 298–311. Https://Doi.Org/10.37934/Araset.49.1.298311</w:t>
      </w:r>
    </w:p>
    <w:p w14:paraId="50324AEF" w14:textId="582142A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(2021). Islamic Philosophy And Ethics Of Education: Al-Zarnūjī’s Concept Of Taʻẓīm In His Ta‘Līm Al-Muta‘Allim. </w:t>
      </w:r>
      <w:r w:rsidRPr="00A740B0">
        <w:rPr>
          <w:i/>
          <w:iCs/>
          <w:noProof/>
        </w:rPr>
        <w:t>Ulumuna</w:t>
      </w:r>
      <w:r w:rsidRPr="00A740B0">
        <w:rPr>
          <w:noProof/>
        </w:rPr>
        <w:t xml:space="preserve">, </w:t>
      </w:r>
      <w:r w:rsidRPr="00A740B0">
        <w:rPr>
          <w:i/>
          <w:iCs/>
          <w:noProof/>
        </w:rPr>
        <w:t>25</w:t>
      </w:r>
      <w:r w:rsidRPr="00A740B0">
        <w:rPr>
          <w:noProof/>
        </w:rPr>
        <w:t>(2), 399–421. Https://Doi.Org/10.20414/Ujis.V25i2.464</w:t>
      </w:r>
    </w:p>
    <w:p w14:paraId="34718A91" w14:textId="0B45C95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Jasmi, K. A., Mustari, I., Basiron, B., &amp; Sabani, N. (2017). Traditional Wisdom On </w:t>
      </w:r>
      <w:r w:rsidRPr="00A740B0">
        <w:rPr>
          <w:noProof/>
        </w:rPr>
        <w:lastRenderedPageBreak/>
        <w:t xml:space="preserve">Sustainable Learning: An Insightful View From Al-Zarnuji’s Ta‘Lim Al-Muta‘Allim. </w:t>
      </w:r>
      <w:r w:rsidRPr="00A740B0">
        <w:rPr>
          <w:i/>
          <w:iCs/>
          <w:noProof/>
        </w:rPr>
        <w:t>Sage Open</w:t>
      </w:r>
      <w:r w:rsidRPr="00A740B0">
        <w:rPr>
          <w:noProof/>
        </w:rPr>
        <w:t xml:space="preserve">, </w:t>
      </w:r>
      <w:r w:rsidRPr="00A740B0">
        <w:rPr>
          <w:i/>
          <w:iCs/>
          <w:noProof/>
        </w:rPr>
        <w:t>7</w:t>
      </w:r>
      <w:r w:rsidRPr="00A740B0">
        <w:rPr>
          <w:noProof/>
        </w:rPr>
        <w:t>(1). Https://Doi.Org/10.1177/2158244017697160</w:t>
      </w:r>
    </w:p>
    <w:p w14:paraId="02DDAB0E" w14:textId="6E98618F"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&amp; Kartanegara, M. (2015). Islamic Spiritual Character Values Of Al-Zarnūjī’s Taʻlīm Al-Mutaʻallim. </w:t>
      </w:r>
      <w:r w:rsidRPr="00A740B0">
        <w:rPr>
          <w:i/>
          <w:iCs/>
          <w:noProof/>
        </w:rPr>
        <w:t>Mediterranean Journal Of Social Sciences</w:t>
      </w:r>
      <w:r w:rsidRPr="00A740B0">
        <w:rPr>
          <w:noProof/>
        </w:rPr>
        <w:t xml:space="preserve">, </w:t>
      </w:r>
      <w:r w:rsidRPr="00A740B0">
        <w:rPr>
          <w:i/>
          <w:iCs/>
          <w:noProof/>
        </w:rPr>
        <w:t>6</w:t>
      </w:r>
      <w:r w:rsidRPr="00A740B0">
        <w:rPr>
          <w:noProof/>
        </w:rPr>
        <w:t>(4s2), 229–265. Https://Doi.Org/10.5901/Mjss.2015.V6n4s2p229</w:t>
      </w:r>
    </w:p>
    <w:p w14:paraId="0CF7EB6A" w14:textId="64AA319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&amp; Salem, S. (2022). Understanding Human Behavior Development With Spirituality: Critical Insights Into Moral Flourishing. </w:t>
      </w:r>
      <w:r w:rsidRPr="00A740B0">
        <w:rPr>
          <w:i/>
          <w:iCs/>
          <w:noProof/>
        </w:rPr>
        <w:t>Ulumuna</w:t>
      </w:r>
      <w:r w:rsidRPr="00A740B0">
        <w:rPr>
          <w:noProof/>
        </w:rPr>
        <w:t xml:space="preserve">, </w:t>
      </w:r>
      <w:r w:rsidRPr="00A740B0">
        <w:rPr>
          <w:i/>
          <w:iCs/>
          <w:noProof/>
        </w:rPr>
        <w:t>26</w:t>
      </w:r>
      <w:r w:rsidRPr="00A740B0">
        <w:rPr>
          <w:noProof/>
        </w:rPr>
        <w:t>(2), 238–268. Https://Doi.Org/10.20414/Ujis.V26i2.535</w:t>
      </w:r>
    </w:p>
    <w:p w14:paraId="1E0F053F" w14:textId="03CB21A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Selamat, A. Z., &amp; Salem, S. (2024). Investigating Respect In Learning As Character Education: A Review Of Al-Zarnūjī’s Ta‘Līm Al-Muta‘Allim. </w:t>
      </w:r>
      <w:r w:rsidRPr="00A740B0">
        <w:rPr>
          <w:i/>
          <w:iCs/>
          <w:noProof/>
        </w:rPr>
        <w:t>Nazhruna: Jurnal Pendidikan Islam</w:t>
      </w:r>
      <w:r w:rsidRPr="00A740B0">
        <w:rPr>
          <w:noProof/>
        </w:rPr>
        <w:t xml:space="preserve">, </w:t>
      </w:r>
      <w:r w:rsidRPr="00A740B0">
        <w:rPr>
          <w:i/>
          <w:iCs/>
          <w:noProof/>
        </w:rPr>
        <w:t>7</w:t>
      </w:r>
      <w:r w:rsidRPr="00A740B0">
        <w:rPr>
          <w:noProof/>
        </w:rPr>
        <w:t>(2), 209–232. Https://Doi.Org/10.31538/Nzh.V7i2.4187</w:t>
      </w:r>
    </w:p>
    <w:p w14:paraId="41491426" w14:textId="67CBE524"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Yusuf, J. Bin, Azmi Jasmi, K., &amp; Nasir Zakaria, G. (2016). Al-Zarnūjī’s Concept Of Knowledge (‘Ilm). </w:t>
      </w:r>
      <w:r w:rsidRPr="00A740B0">
        <w:rPr>
          <w:i/>
          <w:iCs/>
          <w:noProof/>
        </w:rPr>
        <w:t>Sage Open</w:t>
      </w:r>
      <w:r w:rsidRPr="00A740B0">
        <w:rPr>
          <w:noProof/>
        </w:rPr>
        <w:t xml:space="preserve">, </w:t>
      </w:r>
      <w:r w:rsidRPr="00A740B0">
        <w:rPr>
          <w:i/>
          <w:iCs/>
          <w:noProof/>
        </w:rPr>
        <w:t>6</w:t>
      </w:r>
      <w:r w:rsidRPr="00A740B0">
        <w:rPr>
          <w:noProof/>
        </w:rPr>
        <w:t>(3). Https://Doi.Org/10.1177/2158244016666885</w:t>
      </w:r>
    </w:p>
    <w:p w14:paraId="2B96D155" w14:textId="38C22701"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Huda, M., Yusuf, J. Bin, Azmi Jasmi, K., &amp; Zakaria, G. N. (2016). Understanding Comprehensive Learning Requirements In The Light Of Al-Zarnūjī’s Ta‘Līm Al-Muta‘Allim. </w:t>
      </w:r>
      <w:r w:rsidRPr="00A740B0">
        <w:rPr>
          <w:i/>
          <w:iCs/>
          <w:noProof/>
        </w:rPr>
        <w:t>Sage Open</w:t>
      </w:r>
      <w:r w:rsidRPr="00A740B0">
        <w:rPr>
          <w:noProof/>
        </w:rPr>
        <w:t xml:space="preserve">, </w:t>
      </w:r>
      <w:r w:rsidRPr="00A740B0">
        <w:rPr>
          <w:i/>
          <w:iCs/>
          <w:noProof/>
        </w:rPr>
        <w:t>6</w:t>
      </w:r>
      <w:r w:rsidRPr="00A740B0">
        <w:rPr>
          <w:noProof/>
        </w:rPr>
        <w:t>(4). Https://Doi.Org/10.1177/2158244016670197</w:t>
      </w:r>
    </w:p>
    <w:p w14:paraId="53E96BAA" w14:textId="0F6FA8F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Ilmu, K. M., Rafilah, N. H., Surahman, C., &amp; Sumarna, E. (2024). </w:t>
      </w:r>
      <w:r w:rsidRPr="00A740B0">
        <w:rPr>
          <w:i/>
          <w:iCs/>
          <w:noProof/>
        </w:rPr>
        <w:t>Integrasi Ilmu Dan Amal “ Kajian Tafsir Tarbawi Atas Q . S Al-Mujadilah Ayat 11 Tentang Adab Dan</w:t>
      </w:r>
      <w:r w:rsidRPr="00A740B0">
        <w:rPr>
          <w:noProof/>
        </w:rPr>
        <w:t xml:space="preserve">. </w:t>
      </w:r>
      <w:r w:rsidRPr="00A740B0">
        <w:rPr>
          <w:i/>
          <w:iCs/>
          <w:noProof/>
        </w:rPr>
        <w:t>5</w:t>
      </w:r>
      <w:r w:rsidRPr="00A740B0">
        <w:rPr>
          <w:noProof/>
        </w:rPr>
        <w:t>(2), 607–614.</w:t>
      </w:r>
    </w:p>
    <w:p w14:paraId="3CD44508" w14:textId="55ECC20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Kamaruzaman, A. F. (2019). Miskawayh’s Philosophy Of History In The Light Of Tajarib Al-Umam. </w:t>
      </w:r>
      <w:r w:rsidRPr="00A740B0">
        <w:rPr>
          <w:i/>
          <w:iCs/>
          <w:noProof/>
        </w:rPr>
        <w:t>International Journal Of Islamic Thought</w:t>
      </w:r>
      <w:r w:rsidRPr="00A740B0">
        <w:rPr>
          <w:noProof/>
        </w:rPr>
        <w:t xml:space="preserve">, </w:t>
      </w:r>
      <w:r w:rsidRPr="00A740B0">
        <w:rPr>
          <w:i/>
          <w:iCs/>
          <w:noProof/>
        </w:rPr>
        <w:t>17</w:t>
      </w:r>
      <w:r w:rsidRPr="00A740B0">
        <w:rPr>
          <w:noProof/>
        </w:rPr>
        <w:t>(1), 25–37. Https://Doi.Org/10.24035/Ijit.17.2020.167</w:t>
      </w:r>
    </w:p>
    <w:p w14:paraId="36690971" w14:textId="2B187E3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Kardas, M. O. (2023). The Concept Of God In Shaping The Use Of Maqasid By Historicist Thought In Turkey: The Case Of ˙ilhami Güler And Mustafa Öztürk. </w:t>
      </w:r>
      <w:r w:rsidRPr="00A740B0">
        <w:rPr>
          <w:i/>
          <w:iCs/>
          <w:noProof/>
        </w:rPr>
        <w:t>Religions</w:t>
      </w:r>
      <w:r w:rsidRPr="00A740B0">
        <w:rPr>
          <w:noProof/>
        </w:rPr>
        <w:t xml:space="preserve">, </w:t>
      </w:r>
      <w:r w:rsidRPr="00A740B0">
        <w:rPr>
          <w:i/>
          <w:iCs/>
          <w:noProof/>
        </w:rPr>
        <w:t>14</w:t>
      </w:r>
      <w:r w:rsidRPr="00A740B0">
        <w:rPr>
          <w:noProof/>
        </w:rPr>
        <w:t>(1539), 1–15. Https://Doi.Org/Https://Doi.Org/ 10.3390/Rel14121539</w:t>
      </w:r>
    </w:p>
    <w:p w14:paraId="769BFD1A" w14:textId="12A3F1A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Khan, F., &amp; Nisa, A. (2024). Psychospiritual Conceptualization Of Nafs From The Perspectives Of Muhammad Iqbal. </w:t>
      </w:r>
      <w:r w:rsidRPr="00A740B0">
        <w:rPr>
          <w:i/>
          <w:iCs/>
          <w:noProof/>
        </w:rPr>
        <w:t>Journal Of Muslim Mental Health</w:t>
      </w:r>
      <w:r w:rsidRPr="00A740B0">
        <w:rPr>
          <w:noProof/>
        </w:rPr>
        <w:t xml:space="preserve">, </w:t>
      </w:r>
      <w:r w:rsidRPr="00A740B0">
        <w:rPr>
          <w:i/>
          <w:iCs/>
          <w:noProof/>
        </w:rPr>
        <w:t>18</w:t>
      </w:r>
      <w:r w:rsidRPr="00A740B0">
        <w:rPr>
          <w:noProof/>
        </w:rPr>
        <w:t>(1), 91–100. Https://Doi.Org/10.3998/Jmmh.6029</w:t>
      </w:r>
    </w:p>
    <w:p w14:paraId="5949D278" w14:textId="70DF8C2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Khan, H. F., Qayyum, S., Beenish, H., Khan, R. A., Iltaf, S., &amp; Faysal, L. R. (2025). Determining The Alignment Of Assessment Items With Curriculum Goals Through Document Analysis By Addressing Identified Item Flaws. </w:t>
      </w:r>
      <w:r w:rsidRPr="00A740B0">
        <w:rPr>
          <w:i/>
          <w:iCs/>
          <w:noProof/>
        </w:rPr>
        <w:t>Bmc Medical Education</w:t>
      </w:r>
      <w:r w:rsidRPr="00A740B0">
        <w:rPr>
          <w:noProof/>
        </w:rPr>
        <w:t xml:space="preserve">, </w:t>
      </w:r>
      <w:r w:rsidRPr="00A740B0">
        <w:rPr>
          <w:i/>
          <w:iCs/>
          <w:noProof/>
        </w:rPr>
        <w:t>25</w:t>
      </w:r>
      <w:r w:rsidRPr="00A740B0">
        <w:rPr>
          <w:noProof/>
        </w:rPr>
        <w:t>(1). Https://Doi.Org/10.1186/S12909-025-06736-4</w:t>
      </w:r>
    </w:p>
    <w:p w14:paraId="001C2189" w14:textId="28BA1B52"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Lahaji, &amp; Faisal, A. (2023). “Caliphate No In Indonesia”: Nurcholish Madjid And Yudian Wahyudi Critiques Toward Islamic State Discourse In Indonesian Islam. </w:t>
      </w:r>
      <w:r w:rsidRPr="00A740B0">
        <w:rPr>
          <w:i/>
          <w:iCs/>
          <w:noProof/>
        </w:rPr>
        <w:t>Cogent Social Sciences</w:t>
      </w:r>
      <w:r w:rsidRPr="00A740B0">
        <w:rPr>
          <w:noProof/>
        </w:rPr>
        <w:t xml:space="preserve">, </w:t>
      </w:r>
      <w:r w:rsidRPr="00A740B0">
        <w:rPr>
          <w:i/>
          <w:iCs/>
          <w:noProof/>
        </w:rPr>
        <w:t>9</w:t>
      </w:r>
      <w:r w:rsidRPr="00A740B0">
        <w:rPr>
          <w:noProof/>
        </w:rPr>
        <w:t>(2). Https://Doi.Org/10.1080/23311886.2023.2278207</w:t>
      </w:r>
    </w:p>
    <w:p w14:paraId="523F3360" w14:textId="5E19629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Lahmar, F. (2024). Redefining Leadership: The Role Of Spirituality And Motherhood In Muslim Women’s Educational Leadership. </w:t>
      </w:r>
      <w:r w:rsidRPr="00A740B0">
        <w:rPr>
          <w:i/>
          <w:iCs/>
          <w:noProof/>
        </w:rPr>
        <w:t>Religions</w:t>
      </w:r>
      <w:r w:rsidRPr="00A740B0">
        <w:rPr>
          <w:noProof/>
        </w:rPr>
        <w:t xml:space="preserve">, </w:t>
      </w:r>
      <w:r w:rsidRPr="00A740B0">
        <w:rPr>
          <w:i/>
          <w:iCs/>
          <w:noProof/>
        </w:rPr>
        <w:t>15</w:t>
      </w:r>
      <w:r w:rsidRPr="00A740B0">
        <w:rPr>
          <w:noProof/>
        </w:rPr>
        <w:t>(12). Https://Doi.Org/10.3390/Rel15121565</w:t>
      </w:r>
    </w:p>
    <w:p w14:paraId="5DA2C2F7" w14:textId="7A8E442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Li, X., &amp; Li, S. (2025). How Shakespeare’s Works Have Been Reinterpreted, Adapted And Reshaped: A Bibliometric Review And Trend Analysis Of Shakespeare Studies From 2000 To 2023. </w:t>
      </w:r>
      <w:r w:rsidRPr="00A740B0">
        <w:rPr>
          <w:i/>
          <w:iCs/>
          <w:noProof/>
        </w:rPr>
        <w:t>Humanities And Social Sciences Communications</w:t>
      </w:r>
      <w:r w:rsidRPr="00A740B0">
        <w:rPr>
          <w:noProof/>
        </w:rPr>
        <w:t xml:space="preserve">, </w:t>
      </w:r>
      <w:r w:rsidRPr="00A740B0">
        <w:rPr>
          <w:i/>
          <w:iCs/>
          <w:noProof/>
        </w:rPr>
        <w:t>12</w:t>
      </w:r>
      <w:r w:rsidRPr="00A740B0">
        <w:rPr>
          <w:noProof/>
        </w:rPr>
        <w:t>(1), 1–15. Https://Doi.Org/10.1057/S41599-025-04664-8</w:t>
      </w:r>
    </w:p>
    <w:p w14:paraId="481E64D5" w14:textId="7CC4BD39"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Liu, G., Sheng, J., &amp; Tao, Z. (2025). Application And Design Of A Decision-Making Model In Ethical Dilemma For Self-Driving Cars. </w:t>
      </w:r>
      <w:r w:rsidRPr="00A740B0">
        <w:rPr>
          <w:i/>
          <w:iCs/>
          <w:noProof/>
        </w:rPr>
        <w:t>Scientific Reports</w:t>
      </w:r>
      <w:r w:rsidRPr="00A740B0">
        <w:rPr>
          <w:noProof/>
        </w:rPr>
        <w:t xml:space="preserve">, </w:t>
      </w:r>
      <w:r w:rsidRPr="00A740B0">
        <w:rPr>
          <w:i/>
          <w:iCs/>
          <w:noProof/>
        </w:rPr>
        <w:t>15</w:t>
      </w:r>
      <w:r w:rsidRPr="00A740B0">
        <w:rPr>
          <w:noProof/>
        </w:rPr>
        <w:t>(1), 1–9. Https://Doi.Org/10.1038/S41598-025-91921-0</w:t>
      </w:r>
    </w:p>
    <w:p w14:paraId="510F16D2" w14:textId="414806E1"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lastRenderedPageBreak/>
        <w:t xml:space="preserve">Mansur. (2012). Kontekstualisasi Gagasan Fiqh Indonesia T.M. Hasbi Ash-Shiddieqy (Telaah Atas Pemikiran Kritis Yudian Wahyudi). </w:t>
      </w:r>
      <w:r w:rsidRPr="00A740B0">
        <w:rPr>
          <w:i/>
          <w:iCs/>
          <w:noProof/>
        </w:rPr>
        <w:t>Asy-Syir’ah: Jurnal Ilmu Syari’ah Dan Hukum</w:t>
      </w:r>
      <w:r w:rsidRPr="00A740B0">
        <w:rPr>
          <w:noProof/>
        </w:rPr>
        <w:t xml:space="preserve">, </w:t>
      </w:r>
      <w:r w:rsidRPr="00A740B0">
        <w:rPr>
          <w:i/>
          <w:iCs/>
          <w:noProof/>
        </w:rPr>
        <w:t>46</w:t>
      </w:r>
      <w:r w:rsidRPr="00A740B0">
        <w:rPr>
          <w:noProof/>
        </w:rPr>
        <w:t>(1).</w:t>
      </w:r>
    </w:p>
    <w:p w14:paraId="4AEB4F27" w14:textId="2DF1E9D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Marsella, E., Zein, A., Nahar, S., &amp; Suhendar, A. (2025). Euthanasia: A Fiqh Approach To The Issue Of Dignified Death In A Medical Context. </w:t>
      </w:r>
      <w:r w:rsidRPr="00A740B0">
        <w:rPr>
          <w:i/>
          <w:iCs/>
          <w:noProof/>
        </w:rPr>
        <w:t>Pharos Journal Of Theology</w:t>
      </w:r>
      <w:r w:rsidRPr="00A740B0">
        <w:rPr>
          <w:noProof/>
        </w:rPr>
        <w:t xml:space="preserve">, </w:t>
      </w:r>
      <w:r w:rsidRPr="00A740B0">
        <w:rPr>
          <w:i/>
          <w:iCs/>
          <w:noProof/>
        </w:rPr>
        <w:t>106</w:t>
      </w:r>
      <w:r w:rsidRPr="00A740B0">
        <w:rPr>
          <w:noProof/>
        </w:rPr>
        <w:t>(1), 1–17. Https://Doi.Org/10.46222/Pharosjot.106.4</w:t>
      </w:r>
    </w:p>
    <w:p w14:paraId="40487557" w14:textId="6497823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Martono, N. (2012). </w:t>
      </w:r>
      <w:r w:rsidRPr="00A740B0">
        <w:rPr>
          <w:i/>
          <w:iCs/>
          <w:noProof/>
        </w:rPr>
        <w:t>Metode Penelitian Kuantitatif: Analisis Isi Dan Analisis Data Sekunder</w:t>
      </w:r>
      <w:r w:rsidRPr="00A740B0">
        <w:rPr>
          <w:noProof/>
        </w:rPr>
        <w:t>. Rajawali Pers.</w:t>
      </w:r>
    </w:p>
    <w:p w14:paraId="36CA7335" w14:textId="2C97504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Mawhinney, G., Higham, H., Leedham, S., &amp; Ansorge, O. (2025). Study Protocol For Putting The ‘Person’ In The Picture: An Exploratory Sequential Mixed Methods-Based Design, Exploring How Precision Medicine Is Implemented And Experienced By People Living With A Primary Tumour Of The Craniospinal Axis. </w:t>
      </w:r>
      <w:r w:rsidRPr="00A740B0">
        <w:rPr>
          <w:i/>
          <w:iCs/>
          <w:noProof/>
        </w:rPr>
        <w:t>Bmc Cancer</w:t>
      </w:r>
      <w:r w:rsidRPr="00A740B0">
        <w:rPr>
          <w:noProof/>
        </w:rPr>
        <w:t xml:space="preserve">, </w:t>
      </w:r>
      <w:r w:rsidRPr="00A740B0">
        <w:rPr>
          <w:i/>
          <w:iCs/>
          <w:noProof/>
        </w:rPr>
        <w:t>25</w:t>
      </w:r>
      <w:r w:rsidRPr="00A740B0">
        <w:rPr>
          <w:noProof/>
        </w:rPr>
        <w:t>(1). Https://Doi.Org/10.1186/S12885-025-13795-9</w:t>
      </w:r>
    </w:p>
    <w:p w14:paraId="0FB2819D" w14:textId="52B6D0C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Maysaroh, S., Rokhim, A., &amp; Isnaeni, D. (2025). Implementation Of Regional Regulation Number 4 Of 2018 By The Bangkalan Regency Government In An Effort To Reduce Flood Intensity In Arosbaya District Reviewed From Islamic Law. </w:t>
      </w:r>
      <w:r w:rsidRPr="00A740B0">
        <w:rPr>
          <w:i/>
          <w:iCs/>
          <w:noProof/>
        </w:rPr>
        <w:t>Jurnal Ilmiah Mizani</w:t>
      </w:r>
      <w:r w:rsidRPr="00A740B0">
        <w:rPr>
          <w:noProof/>
        </w:rPr>
        <w:t xml:space="preserve">, </w:t>
      </w:r>
      <w:r w:rsidRPr="00A740B0">
        <w:rPr>
          <w:i/>
          <w:iCs/>
          <w:noProof/>
        </w:rPr>
        <w:t>12</w:t>
      </w:r>
      <w:r w:rsidRPr="00A740B0">
        <w:rPr>
          <w:noProof/>
        </w:rPr>
        <w:t>(1), 86–113. Https://Doi.Org/10.29300/Mzn.V12i1.7148</w:t>
      </w:r>
    </w:p>
    <w:p w14:paraId="4E2310D7" w14:textId="2F02930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Mohd Anuar, M. (2023). Adab Guru Dan Murid Dalam Pendidikan Menurut Perspektif Syeikh Muḥammad Khaṭīb Langgien: Analisis Terhadap Kitab Dawā’ Al-Qulūb Min Al-‘Uyūb. </w:t>
      </w:r>
      <w:r w:rsidRPr="00A740B0">
        <w:rPr>
          <w:i/>
          <w:iCs/>
          <w:noProof/>
        </w:rPr>
        <w:t>At-Tawassuth: Jurnal Ekonomi Islam</w:t>
      </w:r>
      <w:r w:rsidRPr="00A740B0">
        <w:rPr>
          <w:noProof/>
        </w:rPr>
        <w:t xml:space="preserve">, </w:t>
      </w:r>
      <w:r w:rsidRPr="00A740B0">
        <w:rPr>
          <w:i/>
          <w:iCs/>
          <w:noProof/>
        </w:rPr>
        <w:t>18</w:t>
      </w:r>
      <w:r w:rsidRPr="00A740B0">
        <w:rPr>
          <w:noProof/>
        </w:rPr>
        <w:t>(I), 45–58. Https://Doi.Org/Https://Doi.Org/10.22452/Jat.Vol18no1.4</w:t>
      </w:r>
    </w:p>
    <w:p w14:paraId="3249F9C6" w14:textId="0A9317F6"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Mufrihah, A., Yudha, E. S., Supriatna, M., Ahman, A., &amp; Nurihsan, J. (2025). Rasch Model Analysis Of Santri Reverence Morals Scale. </w:t>
      </w:r>
      <w:r w:rsidRPr="00A740B0">
        <w:rPr>
          <w:i/>
          <w:iCs/>
          <w:noProof/>
        </w:rPr>
        <w:t>Islamic Guidance And Counseling Journal</w:t>
      </w:r>
      <w:r w:rsidRPr="00A740B0">
        <w:rPr>
          <w:noProof/>
        </w:rPr>
        <w:t xml:space="preserve">, </w:t>
      </w:r>
      <w:r w:rsidRPr="00A740B0">
        <w:rPr>
          <w:i/>
          <w:iCs/>
          <w:noProof/>
        </w:rPr>
        <w:t>8</w:t>
      </w:r>
      <w:r w:rsidRPr="00A740B0">
        <w:rPr>
          <w:noProof/>
        </w:rPr>
        <w:t>(1), 1–18. Https://Doi.Org/10.25217/0020258548700</w:t>
      </w:r>
    </w:p>
    <w:p w14:paraId="5AFFE975" w14:textId="120E5A39"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Mukminin, M. A., &amp; Wahyudi Rhamadan. (2024). Kontekstualisasi Hadis Tarbawi Tentang Pengetahuan Dan Akhlak Dalam Pendidikan Islam Modern. </w:t>
      </w:r>
      <w:r w:rsidRPr="00A740B0">
        <w:rPr>
          <w:i/>
          <w:iCs/>
          <w:noProof/>
        </w:rPr>
        <w:t>Gahwa</w:t>
      </w:r>
      <w:r w:rsidRPr="00A740B0">
        <w:rPr>
          <w:noProof/>
        </w:rPr>
        <w:t xml:space="preserve">, </w:t>
      </w:r>
      <w:r w:rsidRPr="00A740B0">
        <w:rPr>
          <w:i/>
          <w:iCs/>
          <w:noProof/>
        </w:rPr>
        <w:t>2</w:t>
      </w:r>
      <w:r w:rsidRPr="00A740B0">
        <w:rPr>
          <w:noProof/>
        </w:rPr>
        <w:t>(2), 62–79. Https://Doi.Org/10.61815/Gahwa.V2i2.401</w:t>
      </w:r>
    </w:p>
    <w:p w14:paraId="26AC271D" w14:textId="09DCE06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Munauwarah, R., Arifi, A., &amp; Resmiyanto, R. (2024). Analisis Pemikiran Pendidikan Akhlak Perspektif Ibnu Miskawaih Beserta Implikasinya Dimasa Kini. </w:t>
      </w:r>
      <w:r w:rsidRPr="00A740B0">
        <w:rPr>
          <w:i/>
          <w:iCs/>
          <w:noProof/>
        </w:rPr>
        <w:t>Al-Afkar</w:t>
      </w:r>
      <w:r w:rsidRPr="00A740B0">
        <w:rPr>
          <w:noProof/>
        </w:rPr>
        <w:t xml:space="preserve">, </w:t>
      </w:r>
      <w:r w:rsidRPr="00A740B0">
        <w:rPr>
          <w:i/>
          <w:iCs/>
          <w:noProof/>
        </w:rPr>
        <w:t>7</w:t>
      </w:r>
      <w:r w:rsidRPr="00A740B0">
        <w:rPr>
          <w:noProof/>
        </w:rPr>
        <w:t>(1), 929–942. Https://Doi.Org/10.31943/Afkarjournal.V7i1.1010..Analysis</w:t>
      </w:r>
    </w:p>
    <w:p w14:paraId="356555CF" w14:textId="54CBAD4E"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Naim, N., &amp; Kasri, N. S. (2025). Intellectual Property And Islamic Finance: Opportunities And Challenges For A New Islamic Intellectual Property Finance Framework. </w:t>
      </w:r>
      <w:r w:rsidRPr="00A740B0">
        <w:rPr>
          <w:i/>
          <w:iCs/>
          <w:noProof/>
        </w:rPr>
        <w:t>Thunderbird International Business Review</w:t>
      </w:r>
      <w:r w:rsidRPr="00A740B0">
        <w:rPr>
          <w:noProof/>
        </w:rPr>
        <w:t>, 395–412. Https://Doi.Org/10.1002/Tie.22430</w:t>
      </w:r>
    </w:p>
    <w:p w14:paraId="0B99AA9D" w14:textId="114A870E"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Naldi, A., Ginting, L. D. C. U., Al Karim Rambe, R. F., &amp; Damanik, F. H. S. (2025). Tawhid Of The Sky And Tawhid Of The Earth: Theological Reflections Of The People Of Medan Post-Natural Disaster. </w:t>
      </w:r>
      <w:r w:rsidRPr="00A740B0">
        <w:rPr>
          <w:i/>
          <w:iCs/>
          <w:noProof/>
        </w:rPr>
        <w:t>Pharos Journal Of Theology</w:t>
      </w:r>
      <w:r w:rsidRPr="00A740B0">
        <w:rPr>
          <w:noProof/>
        </w:rPr>
        <w:t xml:space="preserve">, </w:t>
      </w:r>
      <w:r w:rsidRPr="00A740B0">
        <w:rPr>
          <w:i/>
          <w:iCs/>
          <w:noProof/>
        </w:rPr>
        <w:t>106</w:t>
      </w:r>
      <w:r w:rsidRPr="00A740B0">
        <w:rPr>
          <w:noProof/>
        </w:rPr>
        <w:t>(Specialissue-2), 1–21. Https://Doi.Org/10.46222/Pharosjot.106.214</w:t>
      </w:r>
    </w:p>
    <w:p w14:paraId="2132F64B" w14:textId="0E79642F"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O’connor, A. (2024). Peeking Under The Asian Iron Curtain: Socialist, Persianate And Anti-Colonial Modes Of Friendship Between Pakistani And Tajik Poets. </w:t>
      </w:r>
      <w:r w:rsidRPr="00A740B0">
        <w:rPr>
          <w:i/>
          <w:iCs/>
          <w:noProof/>
        </w:rPr>
        <w:t>History And Anthropology</w:t>
      </w:r>
      <w:r w:rsidRPr="00A740B0">
        <w:rPr>
          <w:noProof/>
        </w:rPr>
        <w:t xml:space="preserve">, </w:t>
      </w:r>
      <w:r w:rsidRPr="00A740B0">
        <w:rPr>
          <w:i/>
          <w:iCs/>
          <w:noProof/>
        </w:rPr>
        <w:t>36</w:t>
      </w:r>
      <w:r w:rsidRPr="00A740B0">
        <w:rPr>
          <w:noProof/>
        </w:rPr>
        <w:t>(2), 326–347. Https://Doi.Org/10.1080/02757206.2024.2337621</w:t>
      </w:r>
    </w:p>
    <w:p w14:paraId="3B1F69FF" w14:textId="087B5D3D"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Partono. (2024). Pendidikan Karakter Dan Akhlak Era Modern Perspektif Ibnu Miskawaih. </w:t>
      </w:r>
      <w:r w:rsidRPr="00A740B0">
        <w:rPr>
          <w:i/>
          <w:iCs/>
          <w:noProof/>
        </w:rPr>
        <w:t>Zawiyah: Jurnal Pemikiran Islam</w:t>
      </w:r>
      <w:r w:rsidRPr="00A740B0">
        <w:rPr>
          <w:noProof/>
        </w:rPr>
        <w:t xml:space="preserve">, </w:t>
      </w:r>
      <w:r w:rsidRPr="00A740B0">
        <w:rPr>
          <w:i/>
          <w:iCs/>
          <w:noProof/>
        </w:rPr>
        <w:t>10</w:t>
      </w:r>
      <w:r w:rsidRPr="00A740B0">
        <w:rPr>
          <w:noProof/>
        </w:rPr>
        <w:t>(2), 40–51.</w:t>
      </w:r>
    </w:p>
    <w:p w14:paraId="3F3231CE" w14:textId="5BA6600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Pellegrino, J., Mundagowa, P. T., Sakyi, K. S., Owusu, P. G., Agbinko-Djobalar, B., Larson, L. M., &amp; Kanyangarara, M. (2024). Prevalence And Risk Factors For Postpartum Depression And Stress Among Mothers Of Preterm And Low Birthweight Infants </w:t>
      </w:r>
      <w:r w:rsidRPr="00A740B0">
        <w:rPr>
          <w:noProof/>
        </w:rPr>
        <w:lastRenderedPageBreak/>
        <w:t xml:space="preserve">Admitted To A Neonatal Intensive Care Unit In Accra, Ghana. </w:t>
      </w:r>
      <w:r w:rsidRPr="00A740B0">
        <w:rPr>
          <w:i/>
          <w:iCs/>
          <w:noProof/>
        </w:rPr>
        <w:t>International Journal Of Gynecology And Obstetrics</w:t>
      </w:r>
      <w:r w:rsidRPr="00A740B0">
        <w:rPr>
          <w:noProof/>
        </w:rPr>
        <w:t xml:space="preserve">, </w:t>
      </w:r>
      <w:r w:rsidRPr="00A740B0">
        <w:rPr>
          <w:i/>
          <w:iCs/>
          <w:noProof/>
        </w:rPr>
        <w:t>September 2024</w:t>
      </w:r>
      <w:r w:rsidRPr="00A740B0">
        <w:rPr>
          <w:noProof/>
        </w:rPr>
        <w:t>, 131–137. Https://Doi.Org/10.1002/Ijgo.15998</w:t>
      </w:r>
    </w:p>
    <w:p w14:paraId="03AD8155" w14:textId="0ED68871"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Pwavra, J. B. P., Iddrisu, M., Poku, C. A., Yawson, A. O., Mensah, E., Oppong, S. S., Aarah-Bapuah, M., &amp; Aziato, L. (2025). A Qualitative Exploration Of Balancing Family, Work, And Academics Among Female Graduate Nursing Students In A Lower-Middle-Income Country. </w:t>
      </w:r>
      <w:r w:rsidRPr="00A740B0">
        <w:rPr>
          <w:i/>
          <w:iCs/>
          <w:noProof/>
        </w:rPr>
        <w:t>Scientific Reports</w:t>
      </w:r>
      <w:r w:rsidRPr="00A740B0">
        <w:rPr>
          <w:noProof/>
        </w:rPr>
        <w:t xml:space="preserve">, </w:t>
      </w:r>
      <w:r w:rsidRPr="00A740B0">
        <w:rPr>
          <w:i/>
          <w:iCs/>
          <w:noProof/>
        </w:rPr>
        <w:t>15</w:t>
      </w:r>
      <w:r w:rsidRPr="00A740B0">
        <w:rPr>
          <w:noProof/>
        </w:rPr>
        <w:t>(1), 1–14. Https://Doi.Org/10.1038/S41598-025-90724-7</w:t>
      </w:r>
    </w:p>
    <w:p w14:paraId="32475706" w14:textId="1678517C"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Radzi Sapiee, O. B. (2022). Istac Journal Of Islamic Thought And Civilization. </w:t>
      </w:r>
      <w:r w:rsidRPr="00A740B0">
        <w:rPr>
          <w:i/>
          <w:iCs/>
          <w:noProof/>
        </w:rPr>
        <w:t>Al- Shajarah</w:t>
      </w:r>
      <w:r w:rsidRPr="00A740B0">
        <w:rPr>
          <w:noProof/>
        </w:rPr>
        <w:t xml:space="preserve">, </w:t>
      </w:r>
      <w:r w:rsidRPr="00A740B0">
        <w:rPr>
          <w:i/>
          <w:iCs/>
          <w:noProof/>
        </w:rPr>
        <w:t>27 No.2</w:t>
      </w:r>
      <w:r w:rsidRPr="00A740B0">
        <w:rPr>
          <w:noProof/>
        </w:rPr>
        <w:t>(2), 19.</w:t>
      </w:r>
    </w:p>
    <w:p w14:paraId="75E23D0B" w14:textId="26877E8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Rahman, M. M. (2023). Social Change In The Gulf Region Multidisciplinary Perspectives. In Amr Al-Azm (Ed.), </w:t>
      </w:r>
      <w:r w:rsidRPr="00A740B0">
        <w:rPr>
          <w:i/>
          <w:iCs/>
          <w:noProof/>
        </w:rPr>
        <w:t>Gulf Studies</w:t>
      </w:r>
      <w:r w:rsidRPr="00A740B0">
        <w:rPr>
          <w:noProof/>
        </w:rPr>
        <w:t xml:space="preserve"> (Vol. 8). Gulf Studies. Https://Doi.Org/10.1007/978-981-19-7796-1_13</w:t>
      </w:r>
    </w:p>
    <w:p w14:paraId="034CD439" w14:textId="78CF9094"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Rashid, I. (2025). The Muslim Aporia?: A Community’s Quest For Rights In Kashmir. </w:t>
      </w:r>
      <w:r w:rsidRPr="00A740B0">
        <w:rPr>
          <w:i/>
          <w:iCs/>
          <w:noProof/>
        </w:rPr>
        <w:t>Global Intellectual History</w:t>
      </w:r>
      <w:r w:rsidRPr="00A740B0">
        <w:rPr>
          <w:noProof/>
        </w:rPr>
        <w:t xml:space="preserve">, </w:t>
      </w:r>
      <w:r w:rsidRPr="00A740B0">
        <w:rPr>
          <w:i/>
          <w:iCs/>
          <w:noProof/>
        </w:rPr>
        <w:t>1883</w:t>
      </w:r>
      <w:r w:rsidRPr="00A740B0">
        <w:rPr>
          <w:noProof/>
        </w:rPr>
        <w:t>, 1–32. Https://Doi.Org/10.1080/23801883.2025.2478098</w:t>
      </w:r>
    </w:p>
    <w:p w14:paraId="357640AF" w14:textId="43C7CE1F"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Rusmana, D. (2025). The Indonesian Journal Of The Social Sciences Instilling Moderation : Transforming Religious Education In Madrasah Aliyah. </w:t>
      </w:r>
      <w:r w:rsidRPr="00A740B0">
        <w:rPr>
          <w:i/>
          <w:iCs/>
          <w:noProof/>
        </w:rPr>
        <w:t>Jurnal Ilmiah Peuradeun</w:t>
      </w:r>
      <w:r w:rsidRPr="00A740B0">
        <w:rPr>
          <w:noProof/>
        </w:rPr>
        <w:t xml:space="preserve">, </w:t>
      </w:r>
      <w:r w:rsidRPr="00A740B0">
        <w:rPr>
          <w:i/>
          <w:iCs/>
          <w:noProof/>
        </w:rPr>
        <w:t>13</w:t>
      </w:r>
      <w:r w:rsidRPr="00A740B0">
        <w:rPr>
          <w:noProof/>
        </w:rPr>
        <w:t>(1), 77–102. Https://Doi.Org/Https://Doi.Org/ 10.26811/Peuradeun.V13i1.1830</w:t>
      </w:r>
    </w:p>
    <w:p w14:paraId="149C5957" w14:textId="0F1BE3A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Safitri, L., Manshur, F. M., &amp; Thoyyar, H. (2022). Nurcholish Madjid On Indonesian Islamic Education: A Hermeneutical Study. </w:t>
      </w:r>
      <w:r w:rsidRPr="00A740B0">
        <w:rPr>
          <w:i/>
          <w:iCs/>
          <w:noProof/>
        </w:rPr>
        <w:t>Jurnal Ilmiah Islam Futura</w:t>
      </w:r>
      <w:r w:rsidRPr="00A740B0">
        <w:rPr>
          <w:noProof/>
        </w:rPr>
        <w:t xml:space="preserve">, </w:t>
      </w:r>
      <w:r w:rsidRPr="00A740B0">
        <w:rPr>
          <w:i/>
          <w:iCs/>
          <w:noProof/>
        </w:rPr>
        <w:t>22</w:t>
      </w:r>
      <w:r w:rsidRPr="00A740B0">
        <w:rPr>
          <w:noProof/>
        </w:rPr>
        <w:t>(2), 244–259. Https://Doi.Org/10.22373/Jiif.V22i2.5749</w:t>
      </w:r>
    </w:p>
    <w:p w14:paraId="4D1C07F7" w14:textId="2BA447E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Sahab, K. S., Mahdi, M. A., &amp; Al-Azzawi, A. M. (2025). Determining The Alteration Of Ghrelin And Some Biochemical Parameters In End-Stage Kidney Disease Patients On Hemodialysis. </w:t>
      </w:r>
      <w:r w:rsidRPr="00A740B0">
        <w:rPr>
          <w:i/>
          <w:iCs/>
          <w:noProof/>
        </w:rPr>
        <w:t>Journal Of Nephropharmacology</w:t>
      </w:r>
      <w:r w:rsidRPr="00A740B0">
        <w:rPr>
          <w:noProof/>
        </w:rPr>
        <w:t xml:space="preserve">, </w:t>
      </w:r>
      <w:r w:rsidRPr="00A740B0">
        <w:rPr>
          <w:i/>
          <w:iCs/>
          <w:noProof/>
        </w:rPr>
        <w:t>14</w:t>
      </w:r>
      <w:r w:rsidRPr="00A740B0">
        <w:rPr>
          <w:noProof/>
        </w:rPr>
        <w:t>(1), 1–7. Https://Doi.Org/10.34172/Npj.2025.11677</w:t>
      </w:r>
    </w:p>
    <w:p w14:paraId="476A72C2" w14:textId="1BB280A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Saiin, A., Armita, P., &amp; Rizki, M. (2020). Pesantren: An Islamic Education Institution To Prevent Social Conflict. </w:t>
      </w:r>
      <w:r w:rsidRPr="00A740B0">
        <w:rPr>
          <w:i/>
          <w:iCs/>
          <w:noProof/>
        </w:rPr>
        <w:t>Millah: Journal Of Religious Studies</w:t>
      </w:r>
      <w:r w:rsidRPr="00A740B0">
        <w:rPr>
          <w:noProof/>
        </w:rPr>
        <w:t xml:space="preserve">, </w:t>
      </w:r>
      <w:r w:rsidRPr="00A740B0">
        <w:rPr>
          <w:i/>
          <w:iCs/>
          <w:noProof/>
        </w:rPr>
        <w:t>20</w:t>
      </w:r>
      <w:r w:rsidRPr="00A740B0">
        <w:rPr>
          <w:noProof/>
        </w:rPr>
        <w:t>(1), 89–110. Https://Doi.Org/10.20885/Millah.Vol20.Iss1.Art4</w:t>
      </w:r>
    </w:p>
    <w:p w14:paraId="59C1691F" w14:textId="719BFC2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Salah, R., El Alami, R., &amp; Berrada, M. S. (2025). How To Predict The Functional Outcome Of Hand Injuries Based On Their Severity; Correlation Between The Hiss And The Dash Score. </w:t>
      </w:r>
      <w:r w:rsidRPr="00A740B0">
        <w:rPr>
          <w:i/>
          <w:iCs/>
          <w:noProof/>
        </w:rPr>
        <w:t>Journal Of Orthopaedic Reports</w:t>
      </w:r>
      <w:r w:rsidRPr="00A740B0">
        <w:rPr>
          <w:noProof/>
        </w:rPr>
        <w:t xml:space="preserve">, </w:t>
      </w:r>
      <w:r w:rsidRPr="00A740B0">
        <w:rPr>
          <w:i/>
          <w:iCs/>
          <w:noProof/>
        </w:rPr>
        <w:t>4</w:t>
      </w:r>
      <w:r w:rsidRPr="00A740B0">
        <w:rPr>
          <w:noProof/>
        </w:rPr>
        <w:t>(3), 100396. Https://Doi.Org/10.1016/J.Jorep.2024.100396</w:t>
      </w:r>
    </w:p>
    <w:p w14:paraId="6BEAB2A2" w14:textId="6C4019D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Sarwan. (2025). The Indonesian Journal Of The Social Sciences Romanticism In Salafi Da ’ Wah : A Cultural And Historical Perspective From. </w:t>
      </w:r>
      <w:r w:rsidRPr="00A740B0">
        <w:rPr>
          <w:i/>
          <w:iCs/>
          <w:noProof/>
        </w:rPr>
        <w:t>Jurnal Ilmiah Peuradeun</w:t>
      </w:r>
      <w:r w:rsidRPr="00A740B0">
        <w:rPr>
          <w:noProof/>
        </w:rPr>
        <w:t xml:space="preserve">, </w:t>
      </w:r>
      <w:r w:rsidRPr="00A740B0">
        <w:rPr>
          <w:i/>
          <w:iCs/>
          <w:noProof/>
        </w:rPr>
        <w:t>13</w:t>
      </w:r>
      <w:r w:rsidRPr="00A740B0">
        <w:rPr>
          <w:noProof/>
        </w:rPr>
        <w:t>(1), 177–198. Https://Doi.Org/Doi: 10.26811/Peuradeun.V13i1.1373</w:t>
      </w:r>
    </w:p>
    <w:p w14:paraId="25D3F208" w14:textId="02010F6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Sellami, I., Amin, H., Ozturk, O., Zaman, A., Sever, S. D., &amp; Tok, E. (2025). Digital, Localised And Human-Centred Design Makerspaces: Nurturing Skills, Values And Global Citizenship For Sustainability. </w:t>
      </w:r>
      <w:r w:rsidRPr="00A740B0">
        <w:rPr>
          <w:i/>
          <w:iCs/>
          <w:noProof/>
        </w:rPr>
        <w:t>Discover Education</w:t>
      </w:r>
      <w:r w:rsidRPr="00A740B0">
        <w:rPr>
          <w:noProof/>
        </w:rPr>
        <w:t xml:space="preserve">, </w:t>
      </w:r>
      <w:r w:rsidRPr="00A740B0">
        <w:rPr>
          <w:i/>
          <w:iCs/>
          <w:noProof/>
        </w:rPr>
        <w:t>4</w:t>
      </w:r>
      <w:r w:rsidRPr="00A740B0">
        <w:rPr>
          <w:noProof/>
        </w:rPr>
        <w:t>(1). Https://Doi.Org/10.1007/S44217-025-00413-W</w:t>
      </w:r>
    </w:p>
    <w:p w14:paraId="4EF8D613" w14:textId="2701290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Shahzad, A., &amp; Muhammad, I. (2024). Iqbal’s Spiritual Democracy And Habermas’s Deliberative Democracy: A Comparative Study. </w:t>
      </w:r>
      <w:r w:rsidRPr="00A740B0">
        <w:rPr>
          <w:i/>
          <w:iCs/>
          <w:noProof/>
        </w:rPr>
        <w:t>Journal Of Islamic Thought And Civilization</w:t>
      </w:r>
      <w:r w:rsidRPr="00A740B0">
        <w:rPr>
          <w:noProof/>
        </w:rPr>
        <w:t xml:space="preserve">, </w:t>
      </w:r>
      <w:r w:rsidRPr="00A740B0">
        <w:rPr>
          <w:i/>
          <w:iCs/>
          <w:noProof/>
        </w:rPr>
        <w:t>14</w:t>
      </w:r>
      <w:r w:rsidRPr="00A740B0">
        <w:rPr>
          <w:noProof/>
        </w:rPr>
        <w:t>(1), 137–152. Https://Doi.Org/10.32350/Jitc.141.09</w:t>
      </w:r>
    </w:p>
    <w:p w14:paraId="3B398772" w14:textId="6A8FC04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Shepperdi, M. (2023). An Analysis Of Retracted Papers In Computer Science. </w:t>
      </w:r>
      <w:r w:rsidRPr="00A740B0">
        <w:rPr>
          <w:i/>
          <w:iCs/>
          <w:noProof/>
        </w:rPr>
        <w:t>Plos One</w:t>
      </w:r>
      <w:r w:rsidRPr="00A740B0">
        <w:rPr>
          <w:noProof/>
        </w:rPr>
        <w:t xml:space="preserve">, </w:t>
      </w:r>
      <w:r w:rsidRPr="00A740B0">
        <w:rPr>
          <w:i/>
          <w:iCs/>
          <w:noProof/>
        </w:rPr>
        <w:t>18</w:t>
      </w:r>
      <w:r w:rsidRPr="00A740B0">
        <w:rPr>
          <w:noProof/>
        </w:rPr>
        <w:t>(5 May), 1–17. Https://Doi.Org/10.1371/Journal.Pone.0285383</w:t>
      </w:r>
    </w:p>
    <w:p w14:paraId="290DF383" w14:textId="5455826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Siti, A. C. (2024). Implementation Of Halal Supply Chain In The Cooperative Of Islamic Boarding School: Maqashid Syariah Perspective. </w:t>
      </w:r>
      <w:r w:rsidRPr="00A740B0">
        <w:rPr>
          <w:i/>
          <w:iCs/>
          <w:noProof/>
        </w:rPr>
        <w:t>Jurnal Hukum Islam</w:t>
      </w:r>
      <w:r w:rsidRPr="00A740B0">
        <w:rPr>
          <w:noProof/>
        </w:rPr>
        <w:t xml:space="preserve">, </w:t>
      </w:r>
      <w:r w:rsidRPr="00A740B0">
        <w:rPr>
          <w:i/>
          <w:iCs/>
          <w:noProof/>
        </w:rPr>
        <w:t>22</w:t>
      </w:r>
      <w:r w:rsidRPr="00A740B0">
        <w:rPr>
          <w:noProof/>
        </w:rPr>
        <w:t>(1), 57–58.</w:t>
      </w:r>
    </w:p>
    <w:p w14:paraId="1743ACED" w14:textId="25BD8CF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lastRenderedPageBreak/>
        <w:t xml:space="preserve">Solikhah, M., &amp; Khoiriyah, D. (2023). Relevansi Konsep Pendidikan Akhlak Ibnu Miskawaih Terhadap Pendidikan Kontemporer. </w:t>
      </w:r>
      <w:r w:rsidRPr="00A740B0">
        <w:rPr>
          <w:i/>
          <w:iCs/>
          <w:noProof/>
        </w:rPr>
        <w:t>Raudhah Proud To Be Professionals : Jurnal Tarbiyah Islamiyah</w:t>
      </w:r>
      <w:r w:rsidRPr="00A740B0">
        <w:rPr>
          <w:noProof/>
        </w:rPr>
        <w:t xml:space="preserve">, </w:t>
      </w:r>
      <w:r w:rsidRPr="00A740B0">
        <w:rPr>
          <w:i/>
          <w:iCs/>
          <w:noProof/>
        </w:rPr>
        <w:t>8</w:t>
      </w:r>
      <w:r w:rsidRPr="00A740B0">
        <w:rPr>
          <w:noProof/>
        </w:rPr>
        <w:t>(1), 256–263. Https://Doi.Org/10.48094/Raudhah.V8i1.266</w:t>
      </w:r>
    </w:p>
    <w:p w14:paraId="1A4DCCC0" w14:textId="552996E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Suardi Wekke, I., &amp; Dkk. (2019). </w:t>
      </w:r>
      <w:r w:rsidRPr="00A740B0">
        <w:rPr>
          <w:i/>
          <w:iCs/>
          <w:noProof/>
        </w:rPr>
        <w:t>Metode Penelitian Sosial</w:t>
      </w:r>
      <w:r w:rsidRPr="00A740B0">
        <w:rPr>
          <w:noProof/>
        </w:rPr>
        <w:t xml:space="preserve"> (F. Ika &amp; Maryadi (Ed.); 1 Ed.). Penerbit Gawe Buku.</w:t>
      </w:r>
    </w:p>
    <w:p w14:paraId="35B4B49F" w14:textId="0302806B"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Sugiyono. (2019). </w:t>
      </w:r>
      <w:r w:rsidRPr="00A740B0">
        <w:rPr>
          <w:i/>
          <w:iCs/>
          <w:noProof/>
        </w:rPr>
        <w:t>Metode Penelitian Pendidikan</w:t>
      </w:r>
      <w:r w:rsidRPr="00A740B0">
        <w:rPr>
          <w:noProof/>
        </w:rPr>
        <w:t xml:space="preserve"> (Apri Nuryanto (Ed.); 3 Ed.). Alfabet, Cv.</w:t>
      </w:r>
    </w:p>
    <w:p w14:paraId="70820D8D" w14:textId="6B89FFD3"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Sugiyono. (2021). </w:t>
      </w:r>
      <w:r w:rsidRPr="00A740B0">
        <w:rPr>
          <w:i/>
          <w:iCs/>
          <w:noProof/>
        </w:rPr>
        <w:t>Metode Penelitian Kuantitatif, Kualitatif, Dan R&amp;D</w:t>
      </w:r>
      <w:r w:rsidRPr="00A740B0">
        <w:rPr>
          <w:noProof/>
        </w:rPr>
        <w:t xml:space="preserve"> (Dr. Ir. Sutopo (Ed.)). Alfabeta.</w:t>
      </w:r>
    </w:p>
    <w:p w14:paraId="484ED99A" w14:textId="45EF8289"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Susanti, S., Najiyah, I., Ramdhani, Y., Herliana, A., Muckti, M. K., &amp; Oktaviani, F. R. (2025). Searching Sahih Hadiths Based On Queries Using Neural Models And Fasttext. </w:t>
      </w:r>
      <w:r w:rsidRPr="00A740B0">
        <w:rPr>
          <w:i/>
          <w:iCs/>
          <w:noProof/>
        </w:rPr>
        <w:t>Journal Of Applied Data Sciences</w:t>
      </w:r>
      <w:r w:rsidRPr="00A740B0">
        <w:rPr>
          <w:noProof/>
        </w:rPr>
        <w:t xml:space="preserve">, </w:t>
      </w:r>
      <w:r w:rsidRPr="00A740B0">
        <w:rPr>
          <w:i/>
          <w:iCs/>
          <w:noProof/>
        </w:rPr>
        <w:t>6</w:t>
      </w:r>
      <w:r w:rsidRPr="00A740B0">
        <w:rPr>
          <w:noProof/>
        </w:rPr>
        <w:t>(1), 272–285. Https://Doi.Org/10.47738/Jads.V6i1.467</w:t>
      </w:r>
    </w:p>
    <w:p w14:paraId="13FEBAB2" w14:textId="3D155B0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Süt, H., &amp; Yıldız, G. A. (2025). How Should Antenatal Counseling Be Given To Parents In The Fetal Corpus Callosum Agenesis? </w:t>
      </w:r>
      <w:r w:rsidRPr="00A740B0">
        <w:rPr>
          <w:i/>
          <w:iCs/>
          <w:noProof/>
        </w:rPr>
        <w:t>Bmc Pregnancy And Childbirth</w:t>
      </w:r>
      <w:r w:rsidRPr="00A740B0">
        <w:rPr>
          <w:noProof/>
        </w:rPr>
        <w:t xml:space="preserve">, </w:t>
      </w:r>
      <w:r w:rsidRPr="00A740B0">
        <w:rPr>
          <w:i/>
          <w:iCs/>
          <w:noProof/>
        </w:rPr>
        <w:t>25</w:t>
      </w:r>
      <w:r w:rsidRPr="00A740B0">
        <w:rPr>
          <w:noProof/>
        </w:rPr>
        <w:t>(1), 0–5. Https://Doi.Org/10.1186/S12884-025-07357-X</w:t>
      </w:r>
    </w:p>
    <w:p w14:paraId="2E4CF8A9" w14:textId="30E98E57"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Syamsuar, Chapakia, A. O., Hamsa, A., &amp; Amelia. (2024). Integration Of Maqashid Syaria In Nurcholish Madjid’s Thingking About Principles For Effective Good Governance. </w:t>
      </w:r>
      <w:r w:rsidRPr="00A740B0">
        <w:rPr>
          <w:i/>
          <w:iCs/>
          <w:noProof/>
        </w:rPr>
        <w:t>Al-Istinbath: Jurnal Hukum Islam</w:t>
      </w:r>
      <w:r w:rsidRPr="00A740B0">
        <w:rPr>
          <w:noProof/>
        </w:rPr>
        <w:t xml:space="preserve">, </w:t>
      </w:r>
      <w:r w:rsidRPr="00A740B0">
        <w:rPr>
          <w:i/>
          <w:iCs/>
          <w:noProof/>
        </w:rPr>
        <w:t>9</w:t>
      </w:r>
      <w:r w:rsidRPr="00A740B0">
        <w:rPr>
          <w:noProof/>
        </w:rPr>
        <w:t>(1), 45–62. Https://Doi.Org/10.29240/Jhi.V9i1.9701</w:t>
      </w:r>
    </w:p>
    <w:p w14:paraId="59EC357F" w14:textId="38B74FC0"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Tamjidnor, Suriagiri, Surawardi, Samdani, Amal, F., &amp; Khuzaini. (2025). Transformation Of Hadith Teaching As An Effort To Revitalize Islamic Science In Pesantren. </w:t>
      </w:r>
      <w:r w:rsidRPr="00A740B0">
        <w:rPr>
          <w:i/>
          <w:iCs/>
          <w:noProof/>
        </w:rPr>
        <w:t>Nazhruna: Jurnal Pendidikan Islam</w:t>
      </w:r>
      <w:r w:rsidRPr="00A740B0">
        <w:rPr>
          <w:noProof/>
        </w:rPr>
        <w:t xml:space="preserve">, </w:t>
      </w:r>
      <w:r w:rsidRPr="00A740B0">
        <w:rPr>
          <w:i/>
          <w:iCs/>
          <w:noProof/>
        </w:rPr>
        <w:t>8</w:t>
      </w:r>
      <w:r w:rsidRPr="00A740B0">
        <w:rPr>
          <w:noProof/>
        </w:rPr>
        <w:t>(1), 123–138. Https://Doi.Org/10.31538/Nzh.V8i1.9</w:t>
      </w:r>
    </w:p>
    <w:p w14:paraId="55CD3BA0" w14:textId="4411A958"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Theodosiadis, M., &amp; Vavouras, E. (2024). The Pursuit For Cosmic Wisdom And ‘Promethean’ Leadership In The Pythagorean And Al-Fārābīan Political Philosophy. </w:t>
      </w:r>
      <w:r w:rsidRPr="00A740B0">
        <w:rPr>
          <w:i/>
          <w:iCs/>
          <w:noProof/>
        </w:rPr>
        <w:t>Religions</w:t>
      </w:r>
      <w:r w:rsidRPr="00A740B0">
        <w:rPr>
          <w:noProof/>
        </w:rPr>
        <w:t xml:space="preserve">, </w:t>
      </w:r>
      <w:r w:rsidRPr="00A740B0">
        <w:rPr>
          <w:i/>
          <w:iCs/>
          <w:noProof/>
        </w:rPr>
        <w:t>15</w:t>
      </w:r>
      <w:r w:rsidRPr="00A740B0">
        <w:rPr>
          <w:noProof/>
        </w:rPr>
        <w:t>(10), 1–21. Https://Doi.Org/10.3390/Rel15101280</w:t>
      </w:r>
    </w:p>
    <w:p w14:paraId="3D7557F2" w14:textId="3D9EF76F"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Tohir, U. F. (2021). Pemikiran Etika Sufistik Al-Ghazali: Langkah-Langkah Memoderasi Akhlak. </w:t>
      </w:r>
      <w:r w:rsidRPr="00A740B0">
        <w:rPr>
          <w:i/>
          <w:iCs/>
          <w:noProof/>
        </w:rPr>
        <w:t>Al-I’jaz : Jurnal Studi Al-Qur’an, Falsafah Dan Keislaman</w:t>
      </w:r>
      <w:r w:rsidRPr="00A740B0">
        <w:rPr>
          <w:noProof/>
        </w:rPr>
        <w:t xml:space="preserve">, </w:t>
      </w:r>
      <w:r w:rsidRPr="00A740B0">
        <w:rPr>
          <w:i/>
          <w:iCs/>
          <w:noProof/>
        </w:rPr>
        <w:t>3</w:t>
      </w:r>
      <w:r w:rsidRPr="00A740B0">
        <w:rPr>
          <w:noProof/>
        </w:rPr>
        <w:t>(1), 59–81. Https://Doi.Org/10.53563/Ai.V3i1.50</w:t>
      </w:r>
    </w:p>
    <w:p w14:paraId="59BBAB31" w14:textId="5F7E875E"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Turlykozhayeva, D., Temesheva, S., Ussipov, N., Bolysbay, A., Akhmetali, A., Akhtanov, S., &amp; Tang, X. (2024). Experimental Performance Comparison Of Proactive Routing Protocols In Wireless Mesh Network Using Raspberry Pi 4. </w:t>
      </w:r>
      <w:r w:rsidRPr="00A740B0">
        <w:rPr>
          <w:i/>
          <w:iCs/>
          <w:noProof/>
        </w:rPr>
        <w:t>Telecom</w:t>
      </w:r>
      <w:r w:rsidRPr="00A740B0">
        <w:rPr>
          <w:noProof/>
        </w:rPr>
        <w:t xml:space="preserve">, </w:t>
      </w:r>
      <w:r w:rsidRPr="00A740B0">
        <w:rPr>
          <w:i/>
          <w:iCs/>
          <w:noProof/>
        </w:rPr>
        <w:t>5</w:t>
      </w:r>
      <w:r w:rsidRPr="00A740B0">
        <w:rPr>
          <w:noProof/>
        </w:rPr>
        <w:t>(4), 1008–1020. Https://Doi.Org/10.3390/Telecom5040051</w:t>
      </w:r>
    </w:p>
    <w:p w14:paraId="0FA34D32" w14:textId="0E65BE1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Wardani Amnesti, S. K., Zulaichah, S., &amp; Istiqomah, N. (2025). Legal Protection Of Personal Data Security In Indonesian Local Government Apps: Al Farabi’s Perspective. </w:t>
      </w:r>
      <w:r w:rsidRPr="00A740B0">
        <w:rPr>
          <w:i/>
          <w:iCs/>
          <w:noProof/>
        </w:rPr>
        <w:t>Legality: Jurnal Ilmiah Hukum</w:t>
      </w:r>
      <w:r w:rsidRPr="00A740B0">
        <w:rPr>
          <w:noProof/>
        </w:rPr>
        <w:t xml:space="preserve">, </w:t>
      </w:r>
      <w:r w:rsidRPr="00A740B0">
        <w:rPr>
          <w:i/>
          <w:iCs/>
          <w:noProof/>
        </w:rPr>
        <w:t>33</w:t>
      </w:r>
      <w:r w:rsidRPr="00A740B0">
        <w:rPr>
          <w:noProof/>
        </w:rPr>
        <w:t>(1), 1–19. Https://Doi.Org/10.22219/Ljih.V33i1.34623</w:t>
      </w:r>
    </w:p>
    <w:p w14:paraId="06D53B34" w14:textId="2C1D964A"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Zaman, J. Q., Sholeh, A. K., Fadil, F., Salam, N., &amp; Binti Ros Azman, A. S. (2024). The Influence Of Positivism And Empirism In The Enforcement Of Islamic Inheritance Law In Indonesia. </w:t>
      </w:r>
      <w:r w:rsidRPr="00A740B0">
        <w:rPr>
          <w:i/>
          <w:iCs/>
          <w:noProof/>
        </w:rPr>
        <w:t>Substantive Justice International Journal Of Law</w:t>
      </w:r>
      <w:r w:rsidRPr="00A740B0">
        <w:rPr>
          <w:noProof/>
        </w:rPr>
        <w:t xml:space="preserve">, </w:t>
      </w:r>
      <w:r w:rsidRPr="00A740B0">
        <w:rPr>
          <w:i/>
          <w:iCs/>
          <w:noProof/>
        </w:rPr>
        <w:t>7</w:t>
      </w:r>
      <w:r w:rsidRPr="00A740B0">
        <w:rPr>
          <w:noProof/>
        </w:rPr>
        <w:t>(1), 48. Https://Doi.Org/10.56087/Substantivejustice.V7i1.267</w:t>
      </w:r>
    </w:p>
    <w:p w14:paraId="3D4CEAAB" w14:textId="7F6B3C15" w:rsidR="00A740B0" w:rsidRPr="00A740B0" w:rsidRDefault="00A740B0" w:rsidP="00A740B0">
      <w:pPr>
        <w:widowControl w:val="0"/>
        <w:autoSpaceDE w:val="0"/>
        <w:autoSpaceDN w:val="0"/>
        <w:adjustRightInd w:val="0"/>
        <w:spacing w:after="60" w:line="240" w:lineRule="atLeast"/>
        <w:ind w:leftChars="0" w:left="567" w:firstLineChars="0" w:hanging="567"/>
        <w:jc w:val="both"/>
        <w:rPr>
          <w:noProof/>
        </w:rPr>
      </w:pPr>
      <w:r w:rsidRPr="00A740B0">
        <w:rPr>
          <w:noProof/>
        </w:rPr>
        <w:t xml:space="preserve">Zhang, C., Alias, B. S., &amp; Nordin, M. N. (2025). Effects Of Distributive Leadership On Teachers’ Job Satisfaction In Public Schools: A Systematic Review. </w:t>
      </w:r>
      <w:r w:rsidRPr="00A740B0">
        <w:rPr>
          <w:i/>
          <w:iCs/>
          <w:noProof/>
        </w:rPr>
        <w:t>Education Sciences</w:t>
      </w:r>
      <w:r w:rsidRPr="00A740B0">
        <w:rPr>
          <w:noProof/>
        </w:rPr>
        <w:t xml:space="preserve">, </w:t>
      </w:r>
      <w:r w:rsidRPr="00A740B0">
        <w:rPr>
          <w:i/>
          <w:iCs/>
          <w:noProof/>
        </w:rPr>
        <w:t>15</w:t>
      </w:r>
      <w:r w:rsidRPr="00A740B0">
        <w:rPr>
          <w:noProof/>
        </w:rPr>
        <w:t>(4), 1–18. Https://Doi.Org/10.3390/Educsci15040412</w:t>
      </w:r>
    </w:p>
    <w:p w14:paraId="44F0AAFA" w14:textId="37DE0723" w:rsidR="006134B2" w:rsidRDefault="00A740B0" w:rsidP="00A740B0">
      <w:pPr>
        <w:widowControl w:val="0"/>
        <w:spacing w:after="60"/>
        <w:ind w:leftChars="0" w:left="567" w:firstLineChars="0" w:hanging="567"/>
        <w:jc w:val="both"/>
      </w:pPr>
      <w:r>
        <w:fldChar w:fldCharType="end"/>
      </w:r>
    </w:p>
    <w:sectPr w:rsidR="006134B2" w:rsidSect="00673576">
      <w:headerReference w:type="even" r:id="rId12"/>
      <w:headerReference w:type="default" r:id="rId13"/>
      <w:footerReference w:type="even" r:id="rId14"/>
      <w:footerReference w:type="default" r:id="rId15"/>
      <w:headerReference w:type="first" r:id="rId16"/>
      <w:footerReference w:type="first" r:id="rId17"/>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6F8A9" w14:textId="77777777" w:rsidR="00977916" w:rsidRDefault="00977916">
      <w:pPr>
        <w:spacing w:line="240" w:lineRule="auto"/>
        <w:ind w:left="0" w:hanging="2"/>
      </w:pPr>
      <w:r>
        <w:separator/>
      </w:r>
    </w:p>
  </w:endnote>
  <w:endnote w:type="continuationSeparator" w:id="0">
    <w:p w14:paraId="2A6B2AF6" w14:textId="77777777" w:rsidR="00977916" w:rsidRDefault="0097791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BoldItalic r:id="rId1" w:fontKey="{D8108129-6E02-4670-8B55-198DB3B5B31C}"/>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A29EEC22-6234-484B-A638-311957D9CCBD}"/>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B1A1D02A-B6CA-49C2-A395-183647D4392E}"/>
    <w:embedBold r:id="rId4" w:fontKey="{9DD06BCD-C5CA-4C4F-8197-2C9B9CCF9396}"/>
    <w:embedBoldItalic r:id="rId5" w:fontKey="{CEE81461-56E8-416B-AB84-89FE8791FB51}"/>
  </w:font>
  <w:font w:name="Georgia">
    <w:panose1 w:val="02040502050405020303"/>
    <w:charset w:val="00"/>
    <w:family w:val="roman"/>
    <w:pitch w:val="variable"/>
    <w:sig w:usb0="00000287" w:usb1="00000000" w:usb2="00000000" w:usb3="00000000" w:csb0="0000009F" w:csb1="00000000"/>
    <w:embedRegular r:id="rId6" w:fontKey="{B72BEDD5-82DE-4B2F-BC86-5AB1E0206DC4}"/>
    <w:embedItalic r:id="rId7" w:fontKey="{6A6758AD-2D6B-4AA3-9FAF-F097D8B45E22}"/>
  </w:font>
  <w:font w:name="Matura MT Script Capitals">
    <w:panose1 w:val="03020802060602070202"/>
    <w:charset w:val="00"/>
    <w:family w:val="script"/>
    <w:pitch w:val="variable"/>
    <w:sig w:usb0="00000003" w:usb1="00000000" w:usb2="00000000" w:usb3="00000000" w:csb0="00000001" w:csb1="00000000"/>
    <w:embedRegular r:id="rId8" w:fontKey="{3B837C88-B383-4F06-9E79-7E37EEDDD9DD}"/>
  </w:font>
  <w:font w:name="EB Garamond">
    <w:charset w:val="00"/>
    <w:family w:val="auto"/>
    <w:pitch w:val="variable"/>
    <w:sig w:usb0="E00002FF" w:usb1="02000413" w:usb2="00000000" w:usb3="00000000" w:csb0="0000019F" w:csb1="00000000"/>
    <w:embedRegular r:id="rId9" w:fontKey="{A1FBC355-1FCA-4640-8734-B65E5D8CC1CA}"/>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4D1646EB-5891-4500-A80D-4EE7D52B27AB}"/>
    <w:embedBold r:id="rId11" w:fontKey="{908BD730-A540-4AF3-AE29-508AE443DC1D}"/>
  </w:font>
  <w:font w:name="LPMQ Isep Misbah">
    <w:panose1 w:val="02000000000000000000"/>
    <w:charset w:val="00"/>
    <w:family w:val="auto"/>
    <w:pitch w:val="variable"/>
    <w:sig w:usb0="00002003" w:usb1="10000000" w:usb2="00000008" w:usb3="00000000" w:csb0="00000041" w:csb1="00000000"/>
    <w:embedRegular r:id="rId12" w:fontKey="{A4C465B4-7E14-440E-AB3A-E9CE4B1DD82B}"/>
  </w:font>
  <w:font w:name="Cambria">
    <w:panose1 w:val="02040503050406030204"/>
    <w:charset w:val="00"/>
    <w:family w:val="roman"/>
    <w:pitch w:val="variable"/>
    <w:sig w:usb0="E00006FF" w:usb1="420024FF" w:usb2="02000000" w:usb3="00000000" w:csb0="0000019F" w:csb1="00000000"/>
    <w:embedRegular r:id="rId13" w:fontKey="{E583926C-587D-4874-BE4F-E1F6227458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CDDFB" w14:textId="77777777" w:rsidR="006134B2"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3D4CB8">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7B3CDCDE" w14:textId="77777777" w:rsidR="006134B2" w:rsidRDefault="006134B2">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AFF91" w14:textId="77777777" w:rsidR="006134B2"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3D4CB8">
      <w:rPr>
        <w:noProof/>
        <w:color w:val="000000"/>
      </w:rPr>
      <w:t>3</w:t>
    </w:r>
    <w:r>
      <w:rPr>
        <w:color w:val="000000"/>
      </w:rPr>
      <w:fldChar w:fldCharType="end"/>
    </w:r>
    <w:r>
      <w:rPr>
        <w:color w:val="000000"/>
      </w:rPr>
      <w:t xml:space="preserve"> </w:t>
    </w:r>
  </w:p>
  <w:p w14:paraId="371B29A7" w14:textId="77777777" w:rsidR="006134B2" w:rsidRDefault="006134B2">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EC9BB" w14:textId="77777777" w:rsidR="006134B2" w:rsidRDefault="00000000">
    <w:pPr>
      <w:ind w:left="0" w:hanging="2"/>
      <w:rPr>
        <w:sz w:val="20"/>
        <w:szCs w:val="20"/>
      </w:rPr>
    </w:pPr>
    <w:r>
      <w:rPr>
        <w:sz w:val="20"/>
        <w:szCs w:val="20"/>
      </w:rPr>
      <w:t>__________________________________________________</w:t>
    </w:r>
  </w:p>
  <w:p w14:paraId="335DECDE" w14:textId="77777777" w:rsidR="006134B2" w:rsidRDefault="00000000">
    <w:pPr>
      <w:ind w:left="0" w:hanging="2"/>
      <w:rPr>
        <w:sz w:val="20"/>
        <w:szCs w:val="20"/>
      </w:rPr>
    </w:pPr>
    <w:r>
      <w:rPr>
        <w:sz w:val="20"/>
        <w:szCs w:val="20"/>
      </w:rPr>
      <w:t>© 2020 Al-Musannif | This work is licensed under </w:t>
    </w:r>
    <w:hyperlink r:id="rId1">
      <w:r w:rsidR="006134B2">
        <w:rPr>
          <w:sz w:val="20"/>
          <w:szCs w:val="20"/>
        </w:rPr>
        <w:t>CC BY 4.0</w:t>
      </w:r>
    </w:hyperlink>
  </w:p>
  <w:p w14:paraId="3554C3A3" w14:textId="77777777" w:rsidR="006134B2" w:rsidRDefault="006134B2">
    <w:pPr>
      <w:rPr>
        <w:sz w:val="14"/>
        <w:szCs w:val="14"/>
      </w:rPr>
    </w:pPr>
  </w:p>
  <w:p w14:paraId="0FE20688" w14:textId="77777777" w:rsidR="006134B2"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3D4CB8">
      <w:rPr>
        <w:noProof/>
      </w:rPr>
      <w:t>1</w:t>
    </w:r>
    <w:r>
      <w:fldChar w:fldCharType="end"/>
    </w:r>
  </w:p>
  <w:p w14:paraId="6D21395D" w14:textId="77777777" w:rsidR="006134B2" w:rsidRDefault="006134B2">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55596" w14:textId="77777777" w:rsidR="00977916" w:rsidRDefault="00977916">
      <w:pPr>
        <w:spacing w:line="240" w:lineRule="auto"/>
        <w:ind w:left="0" w:hanging="2"/>
      </w:pPr>
      <w:r>
        <w:separator/>
      </w:r>
    </w:p>
  </w:footnote>
  <w:footnote w:type="continuationSeparator" w:id="0">
    <w:p w14:paraId="3F949A8F" w14:textId="77777777" w:rsidR="00977916" w:rsidRDefault="0097791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0F960" w14:textId="77777777" w:rsidR="006134B2"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14:paraId="1EDB97F1" w14:textId="77777777" w:rsidR="006134B2" w:rsidRDefault="006134B2">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1E62B" w14:textId="77777777" w:rsidR="006134B2"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14:paraId="3297E66D" w14:textId="77777777" w:rsidR="006134B2" w:rsidRDefault="006134B2">
    <w:pPr>
      <w:pBdr>
        <w:top w:val="nil"/>
        <w:left w:val="nil"/>
        <w:bottom w:val="nil"/>
        <w:right w:val="nil"/>
        <w:between w:val="nil"/>
      </w:pBdr>
      <w:tabs>
        <w:tab w:val="center" w:pos="4680"/>
        <w:tab w:val="right" w:pos="9360"/>
      </w:tabs>
      <w:spacing w:line="240" w:lineRule="auto"/>
      <w:ind w:left="0" w:hanging="2"/>
      <w:rPr>
        <w:color w:val="000000"/>
      </w:rPr>
    </w:pPr>
  </w:p>
  <w:p w14:paraId="086F9F2B" w14:textId="77777777" w:rsidR="006134B2" w:rsidRDefault="006134B2">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911BF" w14:textId="77777777" w:rsidR="006134B2"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6134B2">
        <w:rPr>
          <w:rFonts w:ascii="Lucida Bright" w:eastAsia="Lucida Bright" w:hAnsi="Lucida Bright" w:cs="Lucida Bright"/>
          <w:sz w:val="20"/>
          <w:szCs w:val="20"/>
        </w:rPr>
        <w:t>2657-2362</w:t>
      </w:r>
    </w:hyperlink>
  </w:p>
  <w:p w14:paraId="3CBA7BAB" w14:textId="77777777" w:rsidR="006134B2"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6134B2">
        <w:rPr>
          <w:rFonts w:ascii="Lucida Bright" w:eastAsia="Lucida Bright" w:hAnsi="Lucida Bright" w:cs="Lucida Bright"/>
          <w:sz w:val="20"/>
          <w:szCs w:val="20"/>
        </w:rPr>
        <w:t>2684-7736</w:t>
      </w:r>
    </w:hyperlink>
  </w:p>
  <w:p w14:paraId="59271A33" w14:textId="77777777" w:rsidR="006134B2" w:rsidRDefault="006134B2">
    <w:pPr>
      <w:ind w:left="0" w:hanging="2"/>
      <w:jc w:val="center"/>
    </w:pPr>
  </w:p>
  <w:p w14:paraId="4C24FBFB" w14:textId="77777777" w:rsidR="006134B2" w:rsidRDefault="006134B2">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AD7AEF"/>
    <w:multiLevelType w:val="hybridMultilevel"/>
    <w:tmpl w:val="D1E278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6CF3583"/>
    <w:multiLevelType w:val="hybridMultilevel"/>
    <w:tmpl w:val="2E5CCB84"/>
    <w:lvl w:ilvl="0" w:tplc="D832AAE8">
      <w:start w:val="4"/>
      <w:numFmt w:val="lowerLetter"/>
      <w:lvlText w:val="%1)"/>
      <w:lvlJc w:val="left"/>
      <w:pPr>
        <w:ind w:left="1080" w:hanging="360"/>
      </w:pPr>
      <w:rPr>
        <w:rFonts w:hint="default"/>
      </w:rPr>
    </w:lvl>
    <w:lvl w:ilvl="1" w:tplc="38090019" w:tentative="1">
      <w:start w:val="1"/>
      <w:numFmt w:val="lowerLetter"/>
      <w:lvlText w:val="%2."/>
      <w:lvlJc w:val="left"/>
      <w:pPr>
        <w:ind w:left="1802" w:hanging="360"/>
      </w:pPr>
    </w:lvl>
    <w:lvl w:ilvl="2" w:tplc="3809001B" w:tentative="1">
      <w:start w:val="1"/>
      <w:numFmt w:val="lowerRoman"/>
      <w:lvlText w:val="%3."/>
      <w:lvlJc w:val="right"/>
      <w:pPr>
        <w:ind w:left="2522" w:hanging="180"/>
      </w:pPr>
    </w:lvl>
    <w:lvl w:ilvl="3" w:tplc="3809000F" w:tentative="1">
      <w:start w:val="1"/>
      <w:numFmt w:val="decimal"/>
      <w:lvlText w:val="%4."/>
      <w:lvlJc w:val="left"/>
      <w:pPr>
        <w:ind w:left="3242" w:hanging="360"/>
      </w:pPr>
    </w:lvl>
    <w:lvl w:ilvl="4" w:tplc="38090019" w:tentative="1">
      <w:start w:val="1"/>
      <w:numFmt w:val="lowerLetter"/>
      <w:lvlText w:val="%5."/>
      <w:lvlJc w:val="left"/>
      <w:pPr>
        <w:ind w:left="3962" w:hanging="360"/>
      </w:pPr>
    </w:lvl>
    <w:lvl w:ilvl="5" w:tplc="3809001B" w:tentative="1">
      <w:start w:val="1"/>
      <w:numFmt w:val="lowerRoman"/>
      <w:lvlText w:val="%6."/>
      <w:lvlJc w:val="right"/>
      <w:pPr>
        <w:ind w:left="4682" w:hanging="180"/>
      </w:pPr>
    </w:lvl>
    <w:lvl w:ilvl="6" w:tplc="3809000F" w:tentative="1">
      <w:start w:val="1"/>
      <w:numFmt w:val="decimal"/>
      <w:lvlText w:val="%7."/>
      <w:lvlJc w:val="left"/>
      <w:pPr>
        <w:ind w:left="5402" w:hanging="360"/>
      </w:pPr>
    </w:lvl>
    <w:lvl w:ilvl="7" w:tplc="38090019" w:tentative="1">
      <w:start w:val="1"/>
      <w:numFmt w:val="lowerLetter"/>
      <w:lvlText w:val="%8."/>
      <w:lvlJc w:val="left"/>
      <w:pPr>
        <w:ind w:left="6122" w:hanging="360"/>
      </w:pPr>
    </w:lvl>
    <w:lvl w:ilvl="8" w:tplc="3809001B" w:tentative="1">
      <w:start w:val="1"/>
      <w:numFmt w:val="lowerRoman"/>
      <w:lvlText w:val="%9."/>
      <w:lvlJc w:val="right"/>
      <w:pPr>
        <w:ind w:left="6842" w:hanging="180"/>
      </w:pPr>
    </w:lvl>
  </w:abstractNum>
  <w:abstractNum w:abstractNumId="2" w15:restartNumberingAfterBreak="0">
    <w:nsid w:val="27D00310"/>
    <w:multiLevelType w:val="hybridMultilevel"/>
    <w:tmpl w:val="36CA743A"/>
    <w:lvl w:ilvl="0" w:tplc="C9D6D1C8">
      <w:start w:val="6"/>
      <w:numFmt w:val="lowerLetter"/>
      <w:lvlText w:val="%1)"/>
      <w:lvlJc w:val="left"/>
      <w:pPr>
        <w:ind w:left="1080" w:hanging="360"/>
      </w:pPr>
      <w:rPr>
        <w:rFonts w:hint="default"/>
      </w:rPr>
    </w:lvl>
    <w:lvl w:ilvl="1" w:tplc="38090019" w:tentative="1">
      <w:start w:val="1"/>
      <w:numFmt w:val="lowerLetter"/>
      <w:lvlText w:val="%2."/>
      <w:lvlJc w:val="left"/>
      <w:pPr>
        <w:ind w:left="1802" w:hanging="360"/>
      </w:pPr>
    </w:lvl>
    <w:lvl w:ilvl="2" w:tplc="3809001B" w:tentative="1">
      <w:start w:val="1"/>
      <w:numFmt w:val="lowerRoman"/>
      <w:lvlText w:val="%3."/>
      <w:lvlJc w:val="right"/>
      <w:pPr>
        <w:ind w:left="2522" w:hanging="180"/>
      </w:pPr>
    </w:lvl>
    <w:lvl w:ilvl="3" w:tplc="3809000F" w:tentative="1">
      <w:start w:val="1"/>
      <w:numFmt w:val="decimal"/>
      <w:lvlText w:val="%4."/>
      <w:lvlJc w:val="left"/>
      <w:pPr>
        <w:ind w:left="3242" w:hanging="360"/>
      </w:pPr>
    </w:lvl>
    <w:lvl w:ilvl="4" w:tplc="38090019" w:tentative="1">
      <w:start w:val="1"/>
      <w:numFmt w:val="lowerLetter"/>
      <w:lvlText w:val="%5."/>
      <w:lvlJc w:val="left"/>
      <w:pPr>
        <w:ind w:left="3962" w:hanging="360"/>
      </w:pPr>
    </w:lvl>
    <w:lvl w:ilvl="5" w:tplc="3809001B" w:tentative="1">
      <w:start w:val="1"/>
      <w:numFmt w:val="lowerRoman"/>
      <w:lvlText w:val="%6."/>
      <w:lvlJc w:val="right"/>
      <w:pPr>
        <w:ind w:left="4682" w:hanging="180"/>
      </w:pPr>
    </w:lvl>
    <w:lvl w:ilvl="6" w:tplc="3809000F" w:tentative="1">
      <w:start w:val="1"/>
      <w:numFmt w:val="decimal"/>
      <w:lvlText w:val="%7."/>
      <w:lvlJc w:val="left"/>
      <w:pPr>
        <w:ind w:left="5402" w:hanging="360"/>
      </w:pPr>
    </w:lvl>
    <w:lvl w:ilvl="7" w:tplc="38090019" w:tentative="1">
      <w:start w:val="1"/>
      <w:numFmt w:val="lowerLetter"/>
      <w:lvlText w:val="%8."/>
      <w:lvlJc w:val="left"/>
      <w:pPr>
        <w:ind w:left="6122" w:hanging="360"/>
      </w:pPr>
    </w:lvl>
    <w:lvl w:ilvl="8" w:tplc="3809001B" w:tentative="1">
      <w:start w:val="1"/>
      <w:numFmt w:val="lowerRoman"/>
      <w:lvlText w:val="%9."/>
      <w:lvlJc w:val="right"/>
      <w:pPr>
        <w:ind w:left="6842" w:hanging="180"/>
      </w:pPr>
    </w:lvl>
  </w:abstractNum>
  <w:abstractNum w:abstractNumId="3" w15:restartNumberingAfterBreak="0">
    <w:nsid w:val="28DB0985"/>
    <w:multiLevelType w:val="hybridMultilevel"/>
    <w:tmpl w:val="CE5A04FA"/>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2CB43B7A"/>
    <w:multiLevelType w:val="multilevel"/>
    <w:tmpl w:val="EB42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71746F"/>
    <w:multiLevelType w:val="hybridMultilevel"/>
    <w:tmpl w:val="2AAA2E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49365F99"/>
    <w:multiLevelType w:val="multilevel"/>
    <w:tmpl w:val="6196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9E2FF7"/>
    <w:multiLevelType w:val="multilevel"/>
    <w:tmpl w:val="A2B6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7759B4"/>
    <w:multiLevelType w:val="hybridMultilevel"/>
    <w:tmpl w:val="1258FAB4"/>
    <w:lvl w:ilvl="0" w:tplc="7B305F52">
      <w:start w:val="3"/>
      <w:numFmt w:val="lowerLetter"/>
      <w:lvlText w:val="%1)"/>
      <w:lvlJc w:val="left"/>
      <w:pPr>
        <w:ind w:left="1080" w:hanging="360"/>
      </w:pPr>
      <w:rPr>
        <w:rFonts w:hint="default"/>
      </w:rPr>
    </w:lvl>
    <w:lvl w:ilvl="1" w:tplc="38090019" w:tentative="1">
      <w:start w:val="1"/>
      <w:numFmt w:val="lowerLetter"/>
      <w:lvlText w:val="%2."/>
      <w:lvlJc w:val="left"/>
      <w:pPr>
        <w:ind w:left="1802" w:hanging="360"/>
      </w:pPr>
    </w:lvl>
    <w:lvl w:ilvl="2" w:tplc="3809001B" w:tentative="1">
      <w:start w:val="1"/>
      <w:numFmt w:val="lowerRoman"/>
      <w:lvlText w:val="%3."/>
      <w:lvlJc w:val="right"/>
      <w:pPr>
        <w:ind w:left="2522" w:hanging="180"/>
      </w:pPr>
    </w:lvl>
    <w:lvl w:ilvl="3" w:tplc="3809000F" w:tentative="1">
      <w:start w:val="1"/>
      <w:numFmt w:val="decimal"/>
      <w:lvlText w:val="%4."/>
      <w:lvlJc w:val="left"/>
      <w:pPr>
        <w:ind w:left="3242" w:hanging="360"/>
      </w:pPr>
    </w:lvl>
    <w:lvl w:ilvl="4" w:tplc="38090019" w:tentative="1">
      <w:start w:val="1"/>
      <w:numFmt w:val="lowerLetter"/>
      <w:lvlText w:val="%5."/>
      <w:lvlJc w:val="left"/>
      <w:pPr>
        <w:ind w:left="3962" w:hanging="360"/>
      </w:pPr>
    </w:lvl>
    <w:lvl w:ilvl="5" w:tplc="3809001B" w:tentative="1">
      <w:start w:val="1"/>
      <w:numFmt w:val="lowerRoman"/>
      <w:lvlText w:val="%6."/>
      <w:lvlJc w:val="right"/>
      <w:pPr>
        <w:ind w:left="4682" w:hanging="180"/>
      </w:pPr>
    </w:lvl>
    <w:lvl w:ilvl="6" w:tplc="3809000F" w:tentative="1">
      <w:start w:val="1"/>
      <w:numFmt w:val="decimal"/>
      <w:lvlText w:val="%7."/>
      <w:lvlJc w:val="left"/>
      <w:pPr>
        <w:ind w:left="5402" w:hanging="360"/>
      </w:pPr>
    </w:lvl>
    <w:lvl w:ilvl="7" w:tplc="38090019" w:tentative="1">
      <w:start w:val="1"/>
      <w:numFmt w:val="lowerLetter"/>
      <w:lvlText w:val="%8."/>
      <w:lvlJc w:val="left"/>
      <w:pPr>
        <w:ind w:left="6122" w:hanging="360"/>
      </w:pPr>
    </w:lvl>
    <w:lvl w:ilvl="8" w:tplc="3809001B" w:tentative="1">
      <w:start w:val="1"/>
      <w:numFmt w:val="lowerRoman"/>
      <w:lvlText w:val="%9."/>
      <w:lvlJc w:val="right"/>
      <w:pPr>
        <w:ind w:left="6842" w:hanging="180"/>
      </w:pPr>
    </w:lvl>
  </w:abstractNum>
  <w:abstractNum w:abstractNumId="9" w15:restartNumberingAfterBreak="0">
    <w:nsid w:val="6BC065F2"/>
    <w:multiLevelType w:val="hybridMultilevel"/>
    <w:tmpl w:val="0382FAA0"/>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0" w15:restartNumberingAfterBreak="0">
    <w:nsid w:val="72503797"/>
    <w:multiLevelType w:val="hybridMultilevel"/>
    <w:tmpl w:val="6FE07470"/>
    <w:lvl w:ilvl="0" w:tplc="D63E8A08">
      <w:start w:val="5"/>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3C81DB3"/>
    <w:multiLevelType w:val="hybridMultilevel"/>
    <w:tmpl w:val="2A6006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751A3037"/>
    <w:multiLevelType w:val="hybridMultilevel"/>
    <w:tmpl w:val="CE0C3E14"/>
    <w:lvl w:ilvl="0" w:tplc="96942E52">
      <w:start w:val="2"/>
      <w:numFmt w:val="lowerLetter"/>
      <w:lvlText w:val="%1)"/>
      <w:lvlJc w:val="left"/>
      <w:pPr>
        <w:ind w:left="1080" w:hanging="360"/>
      </w:pPr>
      <w:rPr>
        <w:rFonts w:hint="default"/>
      </w:rPr>
    </w:lvl>
    <w:lvl w:ilvl="1" w:tplc="38090019" w:tentative="1">
      <w:start w:val="1"/>
      <w:numFmt w:val="lowerLetter"/>
      <w:lvlText w:val="%2."/>
      <w:lvlJc w:val="left"/>
      <w:pPr>
        <w:ind w:left="1802" w:hanging="360"/>
      </w:pPr>
    </w:lvl>
    <w:lvl w:ilvl="2" w:tplc="3809001B" w:tentative="1">
      <w:start w:val="1"/>
      <w:numFmt w:val="lowerRoman"/>
      <w:lvlText w:val="%3."/>
      <w:lvlJc w:val="right"/>
      <w:pPr>
        <w:ind w:left="2522" w:hanging="180"/>
      </w:pPr>
    </w:lvl>
    <w:lvl w:ilvl="3" w:tplc="3809000F" w:tentative="1">
      <w:start w:val="1"/>
      <w:numFmt w:val="decimal"/>
      <w:lvlText w:val="%4."/>
      <w:lvlJc w:val="left"/>
      <w:pPr>
        <w:ind w:left="3242" w:hanging="360"/>
      </w:pPr>
    </w:lvl>
    <w:lvl w:ilvl="4" w:tplc="38090019" w:tentative="1">
      <w:start w:val="1"/>
      <w:numFmt w:val="lowerLetter"/>
      <w:lvlText w:val="%5."/>
      <w:lvlJc w:val="left"/>
      <w:pPr>
        <w:ind w:left="3962" w:hanging="360"/>
      </w:pPr>
    </w:lvl>
    <w:lvl w:ilvl="5" w:tplc="3809001B" w:tentative="1">
      <w:start w:val="1"/>
      <w:numFmt w:val="lowerRoman"/>
      <w:lvlText w:val="%6."/>
      <w:lvlJc w:val="right"/>
      <w:pPr>
        <w:ind w:left="4682" w:hanging="180"/>
      </w:pPr>
    </w:lvl>
    <w:lvl w:ilvl="6" w:tplc="3809000F" w:tentative="1">
      <w:start w:val="1"/>
      <w:numFmt w:val="decimal"/>
      <w:lvlText w:val="%7."/>
      <w:lvlJc w:val="left"/>
      <w:pPr>
        <w:ind w:left="5402" w:hanging="360"/>
      </w:pPr>
    </w:lvl>
    <w:lvl w:ilvl="7" w:tplc="38090019" w:tentative="1">
      <w:start w:val="1"/>
      <w:numFmt w:val="lowerLetter"/>
      <w:lvlText w:val="%8."/>
      <w:lvlJc w:val="left"/>
      <w:pPr>
        <w:ind w:left="6122" w:hanging="360"/>
      </w:pPr>
    </w:lvl>
    <w:lvl w:ilvl="8" w:tplc="3809001B" w:tentative="1">
      <w:start w:val="1"/>
      <w:numFmt w:val="lowerRoman"/>
      <w:lvlText w:val="%9."/>
      <w:lvlJc w:val="right"/>
      <w:pPr>
        <w:ind w:left="6842" w:hanging="180"/>
      </w:pPr>
    </w:lvl>
  </w:abstractNum>
  <w:abstractNum w:abstractNumId="13" w15:restartNumberingAfterBreak="0">
    <w:nsid w:val="77F25513"/>
    <w:multiLevelType w:val="hybridMultilevel"/>
    <w:tmpl w:val="090A3C98"/>
    <w:lvl w:ilvl="0" w:tplc="38090017">
      <w:start w:val="1"/>
      <w:numFmt w:val="lowerLetter"/>
      <w:lvlText w:val="%1)"/>
      <w:lvlJc w:val="left"/>
      <w:pPr>
        <w:ind w:left="924" w:hanging="360"/>
      </w:pPr>
    </w:lvl>
    <w:lvl w:ilvl="1" w:tplc="38090017">
      <w:start w:val="1"/>
      <w:numFmt w:val="lowerLetter"/>
      <w:lvlText w:val="%2)"/>
      <w:lvlJc w:val="left"/>
      <w:pPr>
        <w:ind w:left="1644" w:hanging="360"/>
      </w:pPr>
    </w:lvl>
    <w:lvl w:ilvl="2" w:tplc="3809001B" w:tentative="1">
      <w:start w:val="1"/>
      <w:numFmt w:val="lowerRoman"/>
      <w:lvlText w:val="%3."/>
      <w:lvlJc w:val="right"/>
      <w:pPr>
        <w:ind w:left="2364" w:hanging="180"/>
      </w:pPr>
    </w:lvl>
    <w:lvl w:ilvl="3" w:tplc="3809000F" w:tentative="1">
      <w:start w:val="1"/>
      <w:numFmt w:val="decimal"/>
      <w:lvlText w:val="%4."/>
      <w:lvlJc w:val="left"/>
      <w:pPr>
        <w:ind w:left="3084" w:hanging="360"/>
      </w:pPr>
    </w:lvl>
    <w:lvl w:ilvl="4" w:tplc="38090019" w:tentative="1">
      <w:start w:val="1"/>
      <w:numFmt w:val="lowerLetter"/>
      <w:lvlText w:val="%5."/>
      <w:lvlJc w:val="left"/>
      <w:pPr>
        <w:ind w:left="3804" w:hanging="360"/>
      </w:pPr>
    </w:lvl>
    <w:lvl w:ilvl="5" w:tplc="3809001B" w:tentative="1">
      <w:start w:val="1"/>
      <w:numFmt w:val="lowerRoman"/>
      <w:lvlText w:val="%6."/>
      <w:lvlJc w:val="right"/>
      <w:pPr>
        <w:ind w:left="4524" w:hanging="180"/>
      </w:pPr>
    </w:lvl>
    <w:lvl w:ilvl="6" w:tplc="3809000F" w:tentative="1">
      <w:start w:val="1"/>
      <w:numFmt w:val="decimal"/>
      <w:lvlText w:val="%7."/>
      <w:lvlJc w:val="left"/>
      <w:pPr>
        <w:ind w:left="5244" w:hanging="360"/>
      </w:pPr>
    </w:lvl>
    <w:lvl w:ilvl="7" w:tplc="38090019" w:tentative="1">
      <w:start w:val="1"/>
      <w:numFmt w:val="lowerLetter"/>
      <w:lvlText w:val="%8."/>
      <w:lvlJc w:val="left"/>
      <w:pPr>
        <w:ind w:left="5964" w:hanging="360"/>
      </w:pPr>
    </w:lvl>
    <w:lvl w:ilvl="8" w:tplc="3809001B" w:tentative="1">
      <w:start w:val="1"/>
      <w:numFmt w:val="lowerRoman"/>
      <w:lvlText w:val="%9."/>
      <w:lvlJc w:val="right"/>
      <w:pPr>
        <w:ind w:left="6684" w:hanging="180"/>
      </w:pPr>
    </w:lvl>
  </w:abstractNum>
  <w:abstractNum w:abstractNumId="14" w15:restartNumberingAfterBreak="0">
    <w:nsid w:val="7C465C84"/>
    <w:multiLevelType w:val="multilevel"/>
    <w:tmpl w:val="E3D0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2143858">
    <w:abstractNumId w:val="4"/>
  </w:num>
  <w:num w:numId="2" w16cid:durableId="1435442196">
    <w:abstractNumId w:val="7"/>
  </w:num>
  <w:num w:numId="3" w16cid:durableId="1501652783">
    <w:abstractNumId w:val="6"/>
  </w:num>
  <w:num w:numId="4" w16cid:durableId="1430420069">
    <w:abstractNumId w:val="14"/>
  </w:num>
  <w:num w:numId="5" w16cid:durableId="2050915902">
    <w:abstractNumId w:val="9"/>
  </w:num>
  <w:num w:numId="6" w16cid:durableId="199634739">
    <w:abstractNumId w:val="13"/>
  </w:num>
  <w:num w:numId="7" w16cid:durableId="252058197">
    <w:abstractNumId w:val="11"/>
  </w:num>
  <w:num w:numId="8" w16cid:durableId="1759519953">
    <w:abstractNumId w:val="0"/>
  </w:num>
  <w:num w:numId="9" w16cid:durableId="573440739">
    <w:abstractNumId w:val="12"/>
  </w:num>
  <w:num w:numId="10" w16cid:durableId="826480479">
    <w:abstractNumId w:val="8"/>
  </w:num>
  <w:num w:numId="11" w16cid:durableId="2039308581">
    <w:abstractNumId w:val="1"/>
  </w:num>
  <w:num w:numId="12" w16cid:durableId="1205368907">
    <w:abstractNumId w:val="10"/>
  </w:num>
  <w:num w:numId="13" w16cid:durableId="1194534721">
    <w:abstractNumId w:val="2"/>
  </w:num>
  <w:num w:numId="14" w16cid:durableId="668868667">
    <w:abstractNumId w:val="3"/>
  </w:num>
  <w:num w:numId="15" w16cid:durableId="64902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4B2"/>
    <w:rsid w:val="000036EA"/>
    <w:rsid w:val="0000510D"/>
    <w:rsid w:val="00171A22"/>
    <w:rsid w:val="001A08D1"/>
    <w:rsid w:val="00277046"/>
    <w:rsid w:val="002F09D0"/>
    <w:rsid w:val="003D4CB8"/>
    <w:rsid w:val="003D72EE"/>
    <w:rsid w:val="003E2EE9"/>
    <w:rsid w:val="004A66ED"/>
    <w:rsid w:val="004C759F"/>
    <w:rsid w:val="004D7F19"/>
    <w:rsid w:val="00535286"/>
    <w:rsid w:val="00556BE6"/>
    <w:rsid w:val="005974C6"/>
    <w:rsid w:val="005C1950"/>
    <w:rsid w:val="00612637"/>
    <w:rsid w:val="006134B2"/>
    <w:rsid w:val="00673576"/>
    <w:rsid w:val="006C1C39"/>
    <w:rsid w:val="006D359E"/>
    <w:rsid w:val="008200B3"/>
    <w:rsid w:val="00977916"/>
    <w:rsid w:val="009E4939"/>
    <w:rsid w:val="009F60FB"/>
    <w:rsid w:val="00A52E1D"/>
    <w:rsid w:val="00A740B0"/>
    <w:rsid w:val="00A83DB4"/>
    <w:rsid w:val="00B24909"/>
    <w:rsid w:val="00BC0EEA"/>
    <w:rsid w:val="00CD1C7B"/>
    <w:rsid w:val="00CF2236"/>
    <w:rsid w:val="00CF3D5E"/>
    <w:rsid w:val="00E17746"/>
    <w:rsid w:val="00E32F12"/>
    <w:rsid w:val="00E65BD0"/>
    <w:rsid w:val="00F56DE8"/>
    <w:rsid w:val="00F74186"/>
    <w:rsid w:val="00F969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9B412"/>
  <w15:docId w15:val="{624D38CF-9FAE-40FE-95E2-EDF31C5B2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uiPriority w:val="22"/>
    <w:qFormat/>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30969">
      <w:bodyDiv w:val="1"/>
      <w:marLeft w:val="0"/>
      <w:marRight w:val="0"/>
      <w:marTop w:val="0"/>
      <w:marBottom w:val="0"/>
      <w:divBdr>
        <w:top w:val="none" w:sz="0" w:space="0" w:color="auto"/>
        <w:left w:val="none" w:sz="0" w:space="0" w:color="auto"/>
        <w:bottom w:val="none" w:sz="0" w:space="0" w:color="auto"/>
        <w:right w:val="none" w:sz="0" w:space="0" w:color="auto"/>
      </w:divBdr>
    </w:div>
    <w:div w:id="239870488">
      <w:bodyDiv w:val="1"/>
      <w:marLeft w:val="0"/>
      <w:marRight w:val="0"/>
      <w:marTop w:val="0"/>
      <w:marBottom w:val="0"/>
      <w:divBdr>
        <w:top w:val="none" w:sz="0" w:space="0" w:color="auto"/>
        <w:left w:val="none" w:sz="0" w:space="0" w:color="auto"/>
        <w:bottom w:val="none" w:sz="0" w:space="0" w:color="auto"/>
        <w:right w:val="none" w:sz="0" w:space="0" w:color="auto"/>
      </w:divBdr>
    </w:div>
    <w:div w:id="354502649">
      <w:bodyDiv w:val="1"/>
      <w:marLeft w:val="0"/>
      <w:marRight w:val="0"/>
      <w:marTop w:val="0"/>
      <w:marBottom w:val="0"/>
      <w:divBdr>
        <w:top w:val="none" w:sz="0" w:space="0" w:color="auto"/>
        <w:left w:val="none" w:sz="0" w:space="0" w:color="auto"/>
        <w:bottom w:val="none" w:sz="0" w:space="0" w:color="auto"/>
        <w:right w:val="none" w:sz="0" w:space="0" w:color="auto"/>
      </w:divBdr>
    </w:div>
    <w:div w:id="371152745">
      <w:bodyDiv w:val="1"/>
      <w:marLeft w:val="0"/>
      <w:marRight w:val="0"/>
      <w:marTop w:val="0"/>
      <w:marBottom w:val="0"/>
      <w:divBdr>
        <w:top w:val="none" w:sz="0" w:space="0" w:color="auto"/>
        <w:left w:val="none" w:sz="0" w:space="0" w:color="auto"/>
        <w:bottom w:val="none" w:sz="0" w:space="0" w:color="auto"/>
        <w:right w:val="none" w:sz="0" w:space="0" w:color="auto"/>
      </w:divBdr>
    </w:div>
    <w:div w:id="384763137">
      <w:bodyDiv w:val="1"/>
      <w:marLeft w:val="0"/>
      <w:marRight w:val="0"/>
      <w:marTop w:val="0"/>
      <w:marBottom w:val="0"/>
      <w:divBdr>
        <w:top w:val="none" w:sz="0" w:space="0" w:color="auto"/>
        <w:left w:val="none" w:sz="0" w:space="0" w:color="auto"/>
        <w:bottom w:val="none" w:sz="0" w:space="0" w:color="auto"/>
        <w:right w:val="none" w:sz="0" w:space="0" w:color="auto"/>
      </w:divBdr>
      <w:divsChild>
        <w:div w:id="801268090">
          <w:blockQuote w:val="1"/>
          <w:marLeft w:val="720"/>
          <w:marRight w:val="720"/>
          <w:marTop w:val="100"/>
          <w:marBottom w:val="100"/>
          <w:divBdr>
            <w:top w:val="none" w:sz="0" w:space="0" w:color="auto"/>
            <w:left w:val="none" w:sz="0" w:space="0" w:color="auto"/>
            <w:bottom w:val="none" w:sz="0" w:space="0" w:color="auto"/>
            <w:right w:val="none" w:sz="0" w:space="0" w:color="auto"/>
          </w:divBdr>
        </w:div>
        <w:div w:id="839123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542917">
      <w:bodyDiv w:val="1"/>
      <w:marLeft w:val="0"/>
      <w:marRight w:val="0"/>
      <w:marTop w:val="0"/>
      <w:marBottom w:val="0"/>
      <w:divBdr>
        <w:top w:val="none" w:sz="0" w:space="0" w:color="auto"/>
        <w:left w:val="none" w:sz="0" w:space="0" w:color="auto"/>
        <w:bottom w:val="none" w:sz="0" w:space="0" w:color="auto"/>
        <w:right w:val="none" w:sz="0" w:space="0" w:color="auto"/>
      </w:divBdr>
    </w:div>
    <w:div w:id="487523695">
      <w:bodyDiv w:val="1"/>
      <w:marLeft w:val="0"/>
      <w:marRight w:val="0"/>
      <w:marTop w:val="0"/>
      <w:marBottom w:val="0"/>
      <w:divBdr>
        <w:top w:val="none" w:sz="0" w:space="0" w:color="auto"/>
        <w:left w:val="none" w:sz="0" w:space="0" w:color="auto"/>
        <w:bottom w:val="none" w:sz="0" w:space="0" w:color="auto"/>
        <w:right w:val="none" w:sz="0" w:space="0" w:color="auto"/>
      </w:divBdr>
    </w:div>
    <w:div w:id="528108954">
      <w:bodyDiv w:val="1"/>
      <w:marLeft w:val="0"/>
      <w:marRight w:val="0"/>
      <w:marTop w:val="0"/>
      <w:marBottom w:val="0"/>
      <w:divBdr>
        <w:top w:val="none" w:sz="0" w:space="0" w:color="auto"/>
        <w:left w:val="none" w:sz="0" w:space="0" w:color="auto"/>
        <w:bottom w:val="none" w:sz="0" w:space="0" w:color="auto"/>
        <w:right w:val="none" w:sz="0" w:space="0" w:color="auto"/>
      </w:divBdr>
    </w:div>
    <w:div w:id="599870136">
      <w:bodyDiv w:val="1"/>
      <w:marLeft w:val="0"/>
      <w:marRight w:val="0"/>
      <w:marTop w:val="0"/>
      <w:marBottom w:val="0"/>
      <w:divBdr>
        <w:top w:val="none" w:sz="0" w:space="0" w:color="auto"/>
        <w:left w:val="none" w:sz="0" w:space="0" w:color="auto"/>
        <w:bottom w:val="none" w:sz="0" w:space="0" w:color="auto"/>
        <w:right w:val="none" w:sz="0" w:space="0" w:color="auto"/>
      </w:divBdr>
    </w:div>
    <w:div w:id="608588983">
      <w:bodyDiv w:val="1"/>
      <w:marLeft w:val="0"/>
      <w:marRight w:val="0"/>
      <w:marTop w:val="0"/>
      <w:marBottom w:val="0"/>
      <w:divBdr>
        <w:top w:val="none" w:sz="0" w:space="0" w:color="auto"/>
        <w:left w:val="none" w:sz="0" w:space="0" w:color="auto"/>
        <w:bottom w:val="none" w:sz="0" w:space="0" w:color="auto"/>
        <w:right w:val="none" w:sz="0" w:space="0" w:color="auto"/>
      </w:divBdr>
    </w:div>
    <w:div w:id="659624550">
      <w:bodyDiv w:val="1"/>
      <w:marLeft w:val="0"/>
      <w:marRight w:val="0"/>
      <w:marTop w:val="0"/>
      <w:marBottom w:val="0"/>
      <w:divBdr>
        <w:top w:val="none" w:sz="0" w:space="0" w:color="auto"/>
        <w:left w:val="none" w:sz="0" w:space="0" w:color="auto"/>
        <w:bottom w:val="none" w:sz="0" w:space="0" w:color="auto"/>
        <w:right w:val="none" w:sz="0" w:space="0" w:color="auto"/>
      </w:divBdr>
    </w:div>
    <w:div w:id="769737913">
      <w:bodyDiv w:val="1"/>
      <w:marLeft w:val="0"/>
      <w:marRight w:val="0"/>
      <w:marTop w:val="0"/>
      <w:marBottom w:val="0"/>
      <w:divBdr>
        <w:top w:val="none" w:sz="0" w:space="0" w:color="auto"/>
        <w:left w:val="none" w:sz="0" w:space="0" w:color="auto"/>
        <w:bottom w:val="none" w:sz="0" w:space="0" w:color="auto"/>
        <w:right w:val="none" w:sz="0" w:space="0" w:color="auto"/>
      </w:divBdr>
    </w:div>
    <w:div w:id="770704713">
      <w:bodyDiv w:val="1"/>
      <w:marLeft w:val="0"/>
      <w:marRight w:val="0"/>
      <w:marTop w:val="0"/>
      <w:marBottom w:val="0"/>
      <w:divBdr>
        <w:top w:val="none" w:sz="0" w:space="0" w:color="auto"/>
        <w:left w:val="none" w:sz="0" w:space="0" w:color="auto"/>
        <w:bottom w:val="none" w:sz="0" w:space="0" w:color="auto"/>
        <w:right w:val="none" w:sz="0" w:space="0" w:color="auto"/>
      </w:divBdr>
    </w:div>
    <w:div w:id="807015920">
      <w:bodyDiv w:val="1"/>
      <w:marLeft w:val="0"/>
      <w:marRight w:val="0"/>
      <w:marTop w:val="0"/>
      <w:marBottom w:val="0"/>
      <w:divBdr>
        <w:top w:val="none" w:sz="0" w:space="0" w:color="auto"/>
        <w:left w:val="none" w:sz="0" w:space="0" w:color="auto"/>
        <w:bottom w:val="none" w:sz="0" w:space="0" w:color="auto"/>
        <w:right w:val="none" w:sz="0" w:space="0" w:color="auto"/>
      </w:divBdr>
    </w:div>
    <w:div w:id="811289892">
      <w:bodyDiv w:val="1"/>
      <w:marLeft w:val="0"/>
      <w:marRight w:val="0"/>
      <w:marTop w:val="0"/>
      <w:marBottom w:val="0"/>
      <w:divBdr>
        <w:top w:val="none" w:sz="0" w:space="0" w:color="auto"/>
        <w:left w:val="none" w:sz="0" w:space="0" w:color="auto"/>
        <w:bottom w:val="none" w:sz="0" w:space="0" w:color="auto"/>
        <w:right w:val="none" w:sz="0" w:space="0" w:color="auto"/>
      </w:divBdr>
    </w:div>
    <w:div w:id="865211205">
      <w:bodyDiv w:val="1"/>
      <w:marLeft w:val="0"/>
      <w:marRight w:val="0"/>
      <w:marTop w:val="0"/>
      <w:marBottom w:val="0"/>
      <w:divBdr>
        <w:top w:val="none" w:sz="0" w:space="0" w:color="auto"/>
        <w:left w:val="none" w:sz="0" w:space="0" w:color="auto"/>
        <w:bottom w:val="none" w:sz="0" w:space="0" w:color="auto"/>
        <w:right w:val="none" w:sz="0" w:space="0" w:color="auto"/>
      </w:divBdr>
      <w:divsChild>
        <w:div w:id="448744607">
          <w:blockQuote w:val="1"/>
          <w:marLeft w:val="720"/>
          <w:marRight w:val="720"/>
          <w:marTop w:val="100"/>
          <w:marBottom w:val="100"/>
          <w:divBdr>
            <w:top w:val="none" w:sz="0" w:space="0" w:color="auto"/>
            <w:left w:val="none" w:sz="0" w:space="0" w:color="auto"/>
            <w:bottom w:val="none" w:sz="0" w:space="0" w:color="auto"/>
            <w:right w:val="none" w:sz="0" w:space="0" w:color="auto"/>
          </w:divBdr>
        </w:div>
        <w:div w:id="389039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710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24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40037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66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920363">
          <w:blockQuote w:val="1"/>
          <w:marLeft w:val="720"/>
          <w:marRight w:val="720"/>
          <w:marTop w:val="100"/>
          <w:marBottom w:val="100"/>
          <w:divBdr>
            <w:top w:val="none" w:sz="0" w:space="0" w:color="auto"/>
            <w:left w:val="none" w:sz="0" w:space="0" w:color="auto"/>
            <w:bottom w:val="none" w:sz="0" w:space="0" w:color="auto"/>
            <w:right w:val="none" w:sz="0" w:space="0" w:color="auto"/>
          </w:divBdr>
        </w:div>
        <w:div w:id="6954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101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5483593">
      <w:bodyDiv w:val="1"/>
      <w:marLeft w:val="0"/>
      <w:marRight w:val="0"/>
      <w:marTop w:val="0"/>
      <w:marBottom w:val="0"/>
      <w:divBdr>
        <w:top w:val="none" w:sz="0" w:space="0" w:color="auto"/>
        <w:left w:val="none" w:sz="0" w:space="0" w:color="auto"/>
        <w:bottom w:val="none" w:sz="0" w:space="0" w:color="auto"/>
        <w:right w:val="none" w:sz="0" w:space="0" w:color="auto"/>
      </w:divBdr>
    </w:div>
    <w:div w:id="993997243">
      <w:bodyDiv w:val="1"/>
      <w:marLeft w:val="0"/>
      <w:marRight w:val="0"/>
      <w:marTop w:val="0"/>
      <w:marBottom w:val="0"/>
      <w:divBdr>
        <w:top w:val="none" w:sz="0" w:space="0" w:color="auto"/>
        <w:left w:val="none" w:sz="0" w:space="0" w:color="auto"/>
        <w:bottom w:val="none" w:sz="0" w:space="0" w:color="auto"/>
        <w:right w:val="none" w:sz="0" w:space="0" w:color="auto"/>
      </w:divBdr>
    </w:div>
    <w:div w:id="1007631005">
      <w:bodyDiv w:val="1"/>
      <w:marLeft w:val="0"/>
      <w:marRight w:val="0"/>
      <w:marTop w:val="0"/>
      <w:marBottom w:val="0"/>
      <w:divBdr>
        <w:top w:val="none" w:sz="0" w:space="0" w:color="auto"/>
        <w:left w:val="none" w:sz="0" w:space="0" w:color="auto"/>
        <w:bottom w:val="none" w:sz="0" w:space="0" w:color="auto"/>
        <w:right w:val="none" w:sz="0" w:space="0" w:color="auto"/>
      </w:divBdr>
    </w:div>
    <w:div w:id="1011875941">
      <w:bodyDiv w:val="1"/>
      <w:marLeft w:val="0"/>
      <w:marRight w:val="0"/>
      <w:marTop w:val="0"/>
      <w:marBottom w:val="0"/>
      <w:divBdr>
        <w:top w:val="none" w:sz="0" w:space="0" w:color="auto"/>
        <w:left w:val="none" w:sz="0" w:space="0" w:color="auto"/>
        <w:bottom w:val="none" w:sz="0" w:space="0" w:color="auto"/>
        <w:right w:val="none" w:sz="0" w:space="0" w:color="auto"/>
      </w:divBdr>
    </w:div>
    <w:div w:id="1130518607">
      <w:bodyDiv w:val="1"/>
      <w:marLeft w:val="0"/>
      <w:marRight w:val="0"/>
      <w:marTop w:val="0"/>
      <w:marBottom w:val="0"/>
      <w:divBdr>
        <w:top w:val="none" w:sz="0" w:space="0" w:color="auto"/>
        <w:left w:val="none" w:sz="0" w:space="0" w:color="auto"/>
        <w:bottom w:val="none" w:sz="0" w:space="0" w:color="auto"/>
        <w:right w:val="none" w:sz="0" w:space="0" w:color="auto"/>
      </w:divBdr>
    </w:div>
    <w:div w:id="1139110570">
      <w:bodyDiv w:val="1"/>
      <w:marLeft w:val="0"/>
      <w:marRight w:val="0"/>
      <w:marTop w:val="0"/>
      <w:marBottom w:val="0"/>
      <w:divBdr>
        <w:top w:val="none" w:sz="0" w:space="0" w:color="auto"/>
        <w:left w:val="none" w:sz="0" w:space="0" w:color="auto"/>
        <w:bottom w:val="none" w:sz="0" w:space="0" w:color="auto"/>
        <w:right w:val="none" w:sz="0" w:space="0" w:color="auto"/>
      </w:divBdr>
    </w:div>
    <w:div w:id="1281255239">
      <w:bodyDiv w:val="1"/>
      <w:marLeft w:val="0"/>
      <w:marRight w:val="0"/>
      <w:marTop w:val="0"/>
      <w:marBottom w:val="0"/>
      <w:divBdr>
        <w:top w:val="none" w:sz="0" w:space="0" w:color="auto"/>
        <w:left w:val="none" w:sz="0" w:space="0" w:color="auto"/>
        <w:bottom w:val="none" w:sz="0" w:space="0" w:color="auto"/>
        <w:right w:val="none" w:sz="0" w:space="0" w:color="auto"/>
      </w:divBdr>
    </w:div>
    <w:div w:id="1303540195">
      <w:bodyDiv w:val="1"/>
      <w:marLeft w:val="0"/>
      <w:marRight w:val="0"/>
      <w:marTop w:val="0"/>
      <w:marBottom w:val="0"/>
      <w:divBdr>
        <w:top w:val="none" w:sz="0" w:space="0" w:color="auto"/>
        <w:left w:val="none" w:sz="0" w:space="0" w:color="auto"/>
        <w:bottom w:val="none" w:sz="0" w:space="0" w:color="auto"/>
        <w:right w:val="none" w:sz="0" w:space="0" w:color="auto"/>
      </w:divBdr>
    </w:div>
    <w:div w:id="1325861132">
      <w:bodyDiv w:val="1"/>
      <w:marLeft w:val="0"/>
      <w:marRight w:val="0"/>
      <w:marTop w:val="0"/>
      <w:marBottom w:val="0"/>
      <w:divBdr>
        <w:top w:val="none" w:sz="0" w:space="0" w:color="auto"/>
        <w:left w:val="none" w:sz="0" w:space="0" w:color="auto"/>
        <w:bottom w:val="none" w:sz="0" w:space="0" w:color="auto"/>
        <w:right w:val="none" w:sz="0" w:space="0" w:color="auto"/>
      </w:divBdr>
    </w:div>
    <w:div w:id="1344354450">
      <w:bodyDiv w:val="1"/>
      <w:marLeft w:val="0"/>
      <w:marRight w:val="0"/>
      <w:marTop w:val="0"/>
      <w:marBottom w:val="0"/>
      <w:divBdr>
        <w:top w:val="none" w:sz="0" w:space="0" w:color="auto"/>
        <w:left w:val="none" w:sz="0" w:space="0" w:color="auto"/>
        <w:bottom w:val="none" w:sz="0" w:space="0" w:color="auto"/>
        <w:right w:val="none" w:sz="0" w:space="0" w:color="auto"/>
      </w:divBdr>
    </w:div>
    <w:div w:id="1392344749">
      <w:bodyDiv w:val="1"/>
      <w:marLeft w:val="0"/>
      <w:marRight w:val="0"/>
      <w:marTop w:val="0"/>
      <w:marBottom w:val="0"/>
      <w:divBdr>
        <w:top w:val="none" w:sz="0" w:space="0" w:color="auto"/>
        <w:left w:val="none" w:sz="0" w:space="0" w:color="auto"/>
        <w:bottom w:val="none" w:sz="0" w:space="0" w:color="auto"/>
        <w:right w:val="none" w:sz="0" w:space="0" w:color="auto"/>
      </w:divBdr>
    </w:div>
    <w:div w:id="1445079475">
      <w:bodyDiv w:val="1"/>
      <w:marLeft w:val="0"/>
      <w:marRight w:val="0"/>
      <w:marTop w:val="0"/>
      <w:marBottom w:val="0"/>
      <w:divBdr>
        <w:top w:val="none" w:sz="0" w:space="0" w:color="auto"/>
        <w:left w:val="none" w:sz="0" w:space="0" w:color="auto"/>
        <w:bottom w:val="none" w:sz="0" w:space="0" w:color="auto"/>
        <w:right w:val="none" w:sz="0" w:space="0" w:color="auto"/>
      </w:divBdr>
    </w:div>
    <w:div w:id="1454324463">
      <w:bodyDiv w:val="1"/>
      <w:marLeft w:val="0"/>
      <w:marRight w:val="0"/>
      <w:marTop w:val="0"/>
      <w:marBottom w:val="0"/>
      <w:divBdr>
        <w:top w:val="none" w:sz="0" w:space="0" w:color="auto"/>
        <w:left w:val="none" w:sz="0" w:space="0" w:color="auto"/>
        <w:bottom w:val="none" w:sz="0" w:space="0" w:color="auto"/>
        <w:right w:val="none" w:sz="0" w:space="0" w:color="auto"/>
      </w:divBdr>
      <w:divsChild>
        <w:div w:id="1275746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096526">
          <w:blockQuote w:val="1"/>
          <w:marLeft w:val="720"/>
          <w:marRight w:val="720"/>
          <w:marTop w:val="100"/>
          <w:marBottom w:val="100"/>
          <w:divBdr>
            <w:top w:val="none" w:sz="0" w:space="0" w:color="auto"/>
            <w:left w:val="none" w:sz="0" w:space="0" w:color="auto"/>
            <w:bottom w:val="none" w:sz="0" w:space="0" w:color="auto"/>
            <w:right w:val="none" w:sz="0" w:space="0" w:color="auto"/>
          </w:divBdr>
        </w:div>
        <w:div w:id="86124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075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481622">
          <w:blockQuote w:val="1"/>
          <w:marLeft w:val="720"/>
          <w:marRight w:val="720"/>
          <w:marTop w:val="100"/>
          <w:marBottom w:val="100"/>
          <w:divBdr>
            <w:top w:val="none" w:sz="0" w:space="0" w:color="auto"/>
            <w:left w:val="none" w:sz="0" w:space="0" w:color="auto"/>
            <w:bottom w:val="none" w:sz="0" w:space="0" w:color="auto"/>
            <w:right w:val="none" w:sz="0" w:space="0" w:color="auto"/>
          </w:divBdr>
        </w:div>
        <w:div w:id="48920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008088">
          <w:blockQuote w:val="1"/>
          <w:marLeft w:val="720"/>
          <w:marRight w:val="720"/>
          <w:marTop w:val="100"/>
          <w:marBottom w:val="100"/>
          <w:divBdr>
            <w:top w:val="none" w:sz="0" w:space="0" w:color="auto"/>
            <w:left w:val="none" w:sz="0" w:space="0" w:color="auto"/>
            <w:bottom w:val="none" w:sz="0" w:space="0" w:color="auto"/>
            <w:right w:val="none" w:sz="0" w:space="0" w:color="auto"/>
          </w:divBdr>
        </w:div>
        <w:div w:id="960380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716083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107384">
      <w:bodyDiv w:val="1"/>
      <w:marLeft w:val="0"/>
      <w:marRight w:val="0"/>
      <w:marTop w:val="0"/>
      <w:marBottom w:val="0"/>
      <w:divBdr>
        <w:top w:val="none" w:sz="0" w:space="0" w:color="auto"/>
        <w:left w:val="none" w:sz="0" w:space="0" w:color="auto"/>
        <w:bottom w:val="none" w:sz="0" w:space="0" w:color="auto"/>
        <w:right w:val="none" w:sz="0" w:space="0" w:color="auto"/>
      </w:divBdr>
    </w:div>
    <w:div w:id="1586770248">
      <w:bodyDiv w:val="1"/>
      <w:marLeft w:val="0"/>
      <w:marRight w:val="0"/>
      <w:marTop w:val="0"/>
      <w:marBottom w:val="0"/>
      <w:divBdr>
        <w:top w:val="none" w:sz="0" w:space="0" w:color="auto"/>
        <w:left w:val="none" w:sz="0" w:space="0" w:color="auto"/>
        <w:bottom w:val="none" w:sz="0" w:space="0" w:color="auto"/>
        <w:right w:val="none" w:sz="0" w:space="0" w:color="auto"/>
      </w:divBdr>
    </w:div>
    <w:div w:id="1612585765">
      <w:bodyDiv w:val="1"/>
      <w:marLeft w:val="0"/>
      <w:marRight w:val="0"/>
      <w:marTop w:val="0"/>
      <w:marBottom w:val="0"/>
      <w:divBdr>
        <w:top w:val="none" w:sz="0" w:space="0" w:color="auto"/>
        <w:left w:val="none" w:sz="0" w:space="0" w:color="auto"/>
        <w:bottom w:val="none" w:sz="0" w:space="0" w:color="auto"/>
        <w:right w:val="none" w:sz="0" w:space="0" w:color="auto"/>
      </w:divBdr>
    </w:div>
    <w:div w:id="1677225994">
      <w:bodyDiv w:val="1"/>
      <w:marLeft w:val="0"/>
      <w:marRight w:val="0"/>
      <w:marTop w:val="0"/>
      <w:marBottom w:val="0"/>
      <w:divBdr>
        <w:top w:val="none" w:sz="0" w:space="0" w:color="auto"/>
        <w:left w:val="none" w:sz="0" w:space="0" w:color="auto"/>
        <w:bottom w:val="none" w:sz="0" w:space="0" w:color="auto"/>
        <w:right w:val="none" w:sz="0" w:space="0" w:color="auto"/>
      </w:divBdr>
    </w:div>
    <w:div w:id="1717118915">
      <w:bodyDiv w:val="1"/>
      <w:marLeft w:val="0"/>
      <w:marRight w:val="0"/>
      <w:marTop w:val="0"/>
      <w:marBottom w:val="0"/>
      <w:divBdr>
        <w:top w:val="none" w:sz="0" w:space="0" w:color="auto"/>
        <w:left w:val="none" w:sz="0" w:space="0" w:color="auto"/>
        <w:bottom w:val="none" w:sz="0" w:space="0" w:color="auto"/>
        <w:right w:val="none" w:sz="0" w:space="0" w:color="auto"/>
      </w:divBdr>
    </w:div>
    <w:div w:id="1729571595">
      <w:bodyDiv w:val="1"/>
      <w:marLeft w:val="0"/>
      <w:marRight w:val="0"/>
      <w:marTop w:val="0"/>
      <w:marBottom w:val="0"/>
      <w:divBdr>
        <w:top w:val="none" w:sz="0" w:space="0" w:color="auto"/>
        <w:left w:val="none" w:sz="0" w:space="0" w:color="auto"/>
        <w:bottom w:val="none" w:sz="0" w:space="0" w:color="auto"/>
        <w:right w:val="none" w:sz="0" w:space="0" w:color="auto"/>
      </w:divBdr>
    </w:div>
    <w:div w:id="1752002760">
      <w:bodyDiv w:val="1"/>
      <w:marLeft w:val="0"/>
      <w:marRight w:val="0"/>
      <w:marTop w:val="0"/>
      <w:marBottom w:val="0"/>
      <w:divBdr>
        <w:top w:val="none" w:sz="0" w:space="0" w:color="auto"/>
        <w:left w:val="none" w:sz="0" w:space="0" w:color="auto"/>
        <w:bottom w:val="none" w:sz="0" w:space="0" w:color="auto"/>
        <w:right w:val="none" w:sz="0" w:space="0" w:color="auto"/>
      </w:divBdr>
    </w:div>
    <w:div w:id="1796026200">
      <w:bodyDiv w:val="1"/>
      <w:marLeft w:val="0"/>
      <w:marRight w:val="0"/>
      <w:marTop w:val="0"/>
      <w:marBottom w:val="0"/>
      <w:divBdr>
        <w:top w:val="none" w:sz="0" w:space="0" w:color="auto"/>
        <w:left w:val="none" w:sz="0" w:space="0" w:color="auto"/>
        <w:bottom w:val="none" w:sz="0" w:space="0" w:color="auto"/>
        <w:right w:val="none" w:sz="0" w:space="0" w:color="auto"/>
      </w:divBdr>
    </w:div>
    <w:div w:id="1823303149">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77766319">
      <w:bodyDiv w:val="1"/>
      <w:marLeft w:val="0"/>
      <w:marRight w:val="0"/>
      <w:marTop w:val="0"/>
      <w:marBottom w:val="0"/>
      <w:divBdr>
        <w:top w:val="none" w:sz="0" w:space="0" w:color="auto"/>
        <w:left w:val="none" w:sz="0" w:space="0" w:color="auto"/>
        <w:bottom w:val="none" w:sz="0" w:space="0" w:color="auto"/>
        <w:right w:val="none" w:sz="0" w:space="0" w:color="auto"/>
      </w:divBdr>
      <w:divsChild>
        <w:div w:id="465466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749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700489">
      <w:bodyDiv w:val="1"/>
      <w:marLeft w:val="0"/>
      <w:marRight w:val="0"/>
      <w:marTop w:val="0"/>
      <w:marBottom w:val="0"/>
      <w:divBdr>
        <w:top w:val="none" w:sz="0" w:space="0" w:color="auto"/>
        <w:left w:val="none" w:sz="0" w:space="0" w:color="auto"/>
        <w:bottom w:val="none" w:sz="0" w:space="0" w:color="auto"/>
        <w:right w:val="none" w:sz="0" w:space="0" w:color="auto"/>
      </w:divBdr>
    </w:div>
    <w:div w:id="2034376895">
      <w:bodyDiv w:val="1"/>
      <w:marLeft w:val="0"/>
      <w:marRight w:val="0"/>
      <w:marTop w:val="0"/>
      <w:marBottom w:val="0"/>
      <w:divBdr>
        <w:top w:val="none" w:sz="0" w:space="0" w:color="auto"/>
        <w:left w:val="none" w:sz="0" w:space="0" w:color="auto"/>
        <w:bottom w:val="none" w:sz="0" w:space="0" w:color="auto"/>
        <w:right w:val="none" w:sz="0" w:space="0" w:color="auto"/>
      </w:divBdr>
    </w:div>
    <w:div w:id="2099058886">
      <w:bodyDiv w:val="1"/>
      <w:marLeft w:val="0"/>
      <w:marRight w:val="0"/>
      <w:marTop w:val="0"/>
      <w:marBottom w:val="0"/>
      <w:divBdr>
        <w:top w:val="none" w:sz="0" w:space="0" w:color="auto"/>
        <w:left w:val="none" w:sz="0" w:space="0" w:color="auto"/>
        <w:bottom w:val="none" w:sz="0" w:space="0" w:color="auto"/>
        <w:right w:val="none" w:sz="0" w:space="0" w:color="auto"/>
      </w:divBdr>
    </w:div>
    <w:div w:id="2107265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24204012043@student.uin-suka.ac.id"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maps.app.goo.gl/yjsvpo2K2hAtdaXA6"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A2F5F6EA-077B-4D6E-AF02-35447B9E42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25</Pages>
  <Words>9734</Words>
  <Characters>65115</Characters>
  <Application>Microsoft Office Word</Application>
  <DocSecurity>0</DocSecurity>
  <Lines>1050</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Muhammad Zaki Ridho Djakfar</cp:lastModifiedBy>
  <cp:revision>5</cp:revision>
  <dcterms:created xsi:type="dcterms:W3CDTF">2018-07-01T07:19:00Z</dcterms:created>
  <dcterms:modified xsi:type="dcterms:W3CDTF">2025-06-02T01:35:00Z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0233af9a-16c6-3a86-b662-dcb9e1c8ca19</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0da1fc3c-5b6b-4a71-9a05-5b456d241090</vt:lpwstr>
  </property>
</Properties>
</file>